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5302A9" w14:textId="6EB298EE" w:rsidR="00194092" w:rsidRPr="00BA2DDE" w:rsidRDefault="00E12655" w:rsidP="00194092">
      <w:pPr>
        <w:tabs>
          <w:tab w:val="left" w:pos="1985"/>
        </w:tabs>
        <w:spacing w:after="0"/>
        <w:ind w:left="0" w:firstLine="0"/>
        <w:rPr>
          <w:rFonts w:ascii="Arial" w:eastAsiaTheme="minorEastAsia" w:hAnsi="Arial" w:cs="Arial"/>
          <w:b/>
          <w:bCs/>
          <w:sz w:val="28"/>
          <w:lang w:eastAsia="ko-KR"/>
        </w:rPr>
      </w:pPr>
      <w:r>
        <w:rPr>
          <w:rFonts w:ascii="Arial" w:hAnsi="Arial" w:cs="Arial"/>
          <w:b/>
          <w:bCs/>
          <w:sz w:val="28"/>
        </w:rPr>
        <w:t>3GPP TSG RAN WG1 NR Ad-hoc Meeting</w:t>
      </w:r>
      <w:r w:rsidR="00194092" w:rsidRPr="00BA2DDE">
        <w:rPr>
          <w:rFonts w:ascii="Arial" w:eastAsia="맑은 고딕" w:hAnsi="Arial" w:cs="Arial"/>
          <w:b/>
          <w:bCs/>
          <w:sz w:val="28"/>
          <w:lang w:eastAsia="ko-KR"/>
        </w:rPr>
        <w:t xml:space="preserve">  </w:t>
      </w:r>
      <w:r w:rsidR="00194092" w:rsidRPr="00BA2DDE">
        <w:rPr>
          <w:rFonts w:ascii="Arial" w:eastAsia="맑은 고딕" w:hAnsi="Arial" w:cs="Arial"/>
          <w:b/>
          <w:bCs/>
          <w:sz w:val="28"/>
          <w:lang w:eastAsia="ko-KR"/>
        </w:rPr>
        <w:tab/>
      </w:r>
      <w:r w:rsidR="00194092" w:rsidRPr="00BA2DDE">
        <w:rPr>
          <w:rFonts w:ascii="Arial" w:eastAsia="맑은 고딕" w:hAnsi="Arial" w:cs="Arial"/>
          <w:b/>
          <w:bCs/>
          <w:sz w:val="28"/>
          <w:lang w:eastAsia="ko-KR"/>
        </w:rPr>
        <w:tab/>
      </w:r>
      <w:r w:rsidR="00194092" w:rsidRPr="00BA2DDE">
        <w:rPr>
          <w:rFonts w:ascii="Arial" w:eastAsia="맑은 고딕" w:hAnsi="Arial" w:cs="Arial"/>
          <w:b/>
          <w:bCs/>
          <w:sz w:val="28"/>
          <w:lang w:eastAsia="ko-KR"/>
        </w:rPr>
        <w:tab/>
      </w:r>
      <w:r w:rsidR="00194092" w:rsidRPr="00BA2DDE">
        <w:rPr>
          <w:rFonts w:ascii="Arial" w:hAnsi="Arial" w:cs="Arial"/>
          <w:b/>
          <w:bCs/>
          <w:sz w:val="28"/>
        </w:rPr>
        <w:t>R1-1</w:t>
      </w:r>
      <w:r w:rsidR="00FA4F89">
        <w:rPr>
          <w:rFonts w:ascii="Arial" w:eastAsiaTheme="minorEastAsia" w:hAnsi="Arial" w:cs="Arial"/>
          <w:b/>
          <w:bCs/>
          <w:sz w:val="28"/>
          <w:lang w:eastAsia="ko-KR"/>
        </w:rPr>
        <w:t>700514</w:t>
      </w:r>
    </w:p>
    <w:p w14:paraId="7C374FBB" w14:textId="483AF94A" w:rsidR="00194092" w:rsidRDefault="00BA2DDE" w:rsidP="00194092">
      <w:pPr>
        <w:tabs>
          <w:tab w:val="left" w:pos="1985"/>
        </w:tabs>
        <w:spacing w:after="0"/>
        <w:ind w:left="0" w:firstLine="0"/>
        <w:rPr>
          <w:rFonts w:ascii="Arial" w:eastAsia="맑은 고딕" w:hAnsi="Arial" w:cs="Arial"/>
          <w:b/>
          <w:bCs/>
          <w:sz w:val="28"/>
          <w:lang w:eastAsia="ko-KR"/>
        </w:rPr>
      </w:pPr>
      <w:r>
        <w:rPr>
          <w:rFonts w:ascii="Arial" w:eastAsia="맑은 고딕" w:hAnsi="Arial" w:cs="Arial" w:hint="eastAsia"/>
          <w:b/>
          <w:bCs/>
          <w:sz w:val="28"/>
          <w:lang w:eastAsia="ko-KR"/>
        </w:rPr>
        <w:t>Spokane</w:t>
      </w:r>
      <w:r>
        <w:rPr>
          <w:rFonts w:ascii="Arial" w:eastAsia="맑은 고딕" w:hAnsi="Arial" w:cs="Arial"/>
          <w:b/>
          <w:bCs/>
          <w:sz w:val="28"/>
          <w:lang w:eastAsia="ko-KR"/>
        </w:rPr>
        <w:t>, USA 1</w:t>
      </w:r>
      <w:r>
        <w:rPr>
          <w:rFonts w:ascii="Arial" w:eastAsia="맑은 고딕" w:hAnsi="Arial" w:cs="Arial" w:hint="eastAsia"/>
          <w:b/>
          <w:bCs/>
          <w:sz w:val="28"/>
          <w:lang w:eastAsia="ko-KR"/>
        </w:rPr>
        <w:t>6</w:t>
      </w:r>
      <w:r>
        <w:rPr>
          <w:rFonts w:ascii="Arial" w:eastAsia="맑은 고딕" w:hAnsi="Arial" w:cs="Arial"/>
          <w:b/>
          <w:bCs/>
          <w:sz w:val="28"/>
          <w:lang w:eastAsia="ko-KR"/>
        </w:rPr>
        <w:t xml:space="preserve">th - </w:t>
      </w:r>
      <w:r>
        <w:rPr>
          <w:rFonts w:ascii="Arial" w:eastAsia="맑은 고딕" w:hAnsi="Arial" w:cs="Arial" w:hint="eastAsia"/>
          <w:b/>
          <w:bCs/>
          <w:sz w:val="28"/>
          <w:lang w:eastAsia="ko-KR"/>
        </w:rPr>
        <w:t>20</w:t>
      </w:r>
      <w:r w:rsidR="00194092" w:rsidRPr="00FF1024">
        <w:rPr>
          <w:rFonts w:ascii="Arial" w:eastAsia="맑은 고딕" w:hAnsi="Arial" w:cs="Arial"/>
          <w:b/>
          <w:bCs/>
          <w:sz w:val="28"/>
          <w:lang w:eastAsia="ko-KR"/>
        </w:rPr>
        <w:t xml:space="preserve">th </w:t>
      </w:r>
      <w:r>
        <w:rPr>
          <w:rFonts w:ascii="Arial" w:eastAsia="맑은 고딕" w:hAnsi="Arial" w:cs="Arial" w:hint="eastAsia"/>
          <w:b/>
          <w:bCs/>
          <w:sz w:val="28"/>
          <w:lang w:eastAsia="ko-KR"/>
        </w:rPr>
        <w:t>January</w:t>
      </w:r>
      <w:r w:rsidR="00194092" w:rsidRPr="00FF1024">
        <w:rPr>
          <w:rFonts w:ascii="Arial" w:eastAsia="맑은 고딕" w:hAnsi="Arial" w:cs="Arial"/>
          <w:b/>
          <w:bCs/>
          <w:sz w:val="28"/>
          <w:lang w:eastAsia="ko-KR"/>
        </w:rPr>
        <w:t xml:space="preserve"> </w:t>
      </w:r>
      <w:r>
        <w:rPr>
          <w:rFonts w:ascii="Arial" w:eastAsia="맑은 고딕" w:hAnsi="Arial" w:cs="Arial" w:hint="eastAsia"/>
          <w:b/>
          <w:bCs/>
          <w:sz w:val="28"/>
          <w:lang w:eastAsia="ko-KR"/>
        </w:rPr>
        <w:t>2017</w:t>
      </w:r>
    </w:p>
    <w:p w14:paraId="6E4462CD" w14:textId="070B3921"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BA2DDE">
        <w:rPr>
          <w:rFonts w:ascii="Arial" w:eastAsia="맑은 고딕" w:hAnsi="Arial" w:hint="eastAsia"/>
          <w:sz w:val="24"/>
          <w:lang w:val="en-US" w:eastAsia="ko-KR"/>
        </w:rPr>
        <w:t>5</w:t>
      </w:r>
      <w:r w:rsidR="00BA2DDE">
        <w:rPr>
          <w:rFonts w:ascii="Arial" w:eastAsia="맑은 고딕" w:hAnsi="Arial"/>
          <w:sz w:val="24"/>
          <w:lang w:val="en-US" w:eastAsia="ko-KR"/>
        </w:rPr>
        <w:t>.1.</w:t>
      </w:r>
      <w:r w:rsidR="00BA2DDE">
        <w:rPr>
          <w:rFonts w:ascii="Arial" w:eastAsia="맑은 고딕" w:hAnsi="Arial" w:hint="eastAsia"/>
          <w:sz w:val="24"/>
          <w:lang w:val="en-US" w:eastAsia="ko-KR"/>
        </w:rPr>
        <w:t>3</w:t>
      </w:r>
      <w:r w:rsidR="004727AD">
        <w:rPr>
          <w:rFonts w:ascii="Arial" w:eastAsia="맑은 고딕" w:hAnsi="Arial"/>
          <w:sz w:val="24"/>
          <w:lang w:val="en-US" w:eastAsia="ko-KR"/>
        </w:rPr>
        <w:t>.4</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3A69CB9C" w14:textId="77777777" w:rsidR="00BA2DDE" w:rsidRDefault="003C5E2A" w:rsidP="008F76BA">
      <w:pPr>
        <w:tabs>
          <w:tab w:val="left" w:pos="1985"/>
        </w:tabs>
        <w:spacing w:after="0"/>
        <w:ind w:left="0" w:firstLine="0"/>
        <w:rPr>
          <w:rFonts w:ascii="Arial" w:eastAsia="맑은 고딕"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BA2DDE" w:rsidRPr="00BA2DDE">
        <w:rPr>
          <w:rFonts w:ascii="Arial" w:eastAsia="맑은 고딕" w:hAnsi="Arial" w:cs="Arial"/>
          <w:sz w:val="24"/>
          <w:szCs w:val="24"/>
          <w:lang w:val="en-US" w:eastAsia="ko-KR"/>
        </w:rPr>
        <w:t xml:space="preserve">Discussion on URLLC HARQ operation and reliability enhancement </w:t>
      </w:r>
    </w:p>
    <w:p w14:paraId="220AEF23" w14:textId="5781C2D2" w:rsidR="003C5E2A" w:rsidRPr="00BA2DDE" w:rsidRDefault="00BA2DDE" w:rsidP="00BA2DDE">
      <w:pPr>
        <w:tabs>
          <w:tab w:val="left" w:pos="1985"/>
        </w:tabs>
        <w:spacing w:after="0"/>
        <w:ind w:left="0" w:firstLineChars="850" w:firstLine="2040"/>
        <w:rPr>
          <w:rFonts w:ascii="Arial" w:eastAsiaTheme="minorEastAsia" w:hAnsi="Arial" w:cs="Arial"/>
          <w:sz w:val="24"/>
          <w:szCs w:val="24"/>
          <w:lang w:val="en-US" w:eastAsia="ko-KR"/>
        </w:rPr>
      </w:pPr>
      <w:proofErr w:type="gramStart"/>
      <w:r w:rsidRPr="00BA2DDE">
        <w:rPr>
          <w:rFonts w:ascii="Arial" w:eastAsia="맑은 고딕" w:hAnsi="Arial" w:cs="Arial"/>
          <w:sz w:val="24"/>
          <w:szCs w:val="24"/>
          <w:lang w:val="en-US" w:eastAsia="ko-KR"/>
        </w:rPr>
        <w:t>scheme</w:t>
      </w:r>
      <w:r w:rsidR="00F4391A">
        <w:rPr>
          <w:rFonts w:ascii="Arial" w:eastAsia="맑은 고딕" w:hAnsi="Arial" w:cs="Arial" w:hint="eastAsia"/>
          <w:sz w:val="24"/>
          <w:szCs w:val="24"/>
          <w:lang w:val="en-US" w:eastAsia="ko-KR"/>
        </w:rPr>
        <w:t>s</w:t>
      </w:r>
      <w:proofErr w:type="gramEnd"/>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63AC01F6" w14:textId="7BC39A67" w:rsidR="00C1458F" w:rsidRPr="00DF3E4F" w:rsidRDefault="00C1458F" w:rsidP="00C1458F">
      <w:pPr>
        <w:spacing w:before="120" w:after="120" w:line="240" w:lineRule="auto"/>
        <w:ind w:left="0" w:firstLineChars="100" w:firstLine="220"/>
        <w:rPr>
          <w:rFonts w:eastAsia="바탕"/>
          <w:sz w:val="22"/>
          <w:szCs w:val="22"/>
          <w:lang w:val="en-US" w:eastAsia="ko-KR"/>
        </w:rPr>
      </w:pPr>
      <w:r w:rsidRPr="00DF3E4F">
        <w:rPr>
          <w:rFonts w:eastAsia="바탕"/>
          <w:sz w:val="22"/>
          <w:szCs w:val="22"/>
          <w:lang w:val="en-US" w:eastAsia="ko-KR"/>
        </w:rPr>
        <w:t xml:space="preserve">In </w:t>
      </w:r>
      <w:r w:rsidRPr="00DF3E4F">
        <w:rPr>
          <w:rFonts w:eastAsia="바탕" w:hint="eastAsia"/>
          <w:sz w:val="22"/>
          <w:szCs w:val="22"/>
          <w:lang w:val="en-US" w:eastAsia="ko-KR"/>
        </w:rPr>
        <w:t>RAN1</w:t>
      </w:r>
      <w:r w:rsidR="00BA2DDE">
        <w:rPr>
          <w:rFonts w:eastAsia="바탕" w:hint="eastAsia"/>
          <w:sz w:val="22"/>
          <w:szCs w:val="22"/>
          <w:lang w:val="en-US" w:eastAsia="ko-KR"/>
        </w:rPr>
        <w:t xml:space="preserve"> #87 </w:t>
      </w:r>
      <w:r w:rsidRPr="00DF3E4F">
        <w:rPr>
          <w:rFonts w:eastAsia="바탕"/>
          <w:sz w:val="22"/>
          <w:szCs w:val="22"/>
          <w:lang w:val="en-US" w:eastAsia="ko-KR"/>
        </w:rPr>
        <w:t xml:space="preserve">meeting, </w:t>
      </w:r>
      <w:r w:rsidR="00DF3E4F" w:rsidRPr="00DF3E4F">
        <w:rPr>
          <w:sz w:val="22"/>
          <w:szCs w:val="22"/>
          <w:lang w:eastAsia="ko-KR"/>
        </w:rPr>
        <w:t>following agreeme</w:t>
      </w:r>
      <w:r w:rsidR="007F2165">
        <w:rPr>
          <w:sz w:val="22"/>
          <w:szCs w:val="22"/>
          <w:lang w:eastAsia="ko-KR"/>
        </w:rPr>
        <w:t>nts were made</w:t>
      </w:r>
      <w:r w:rsidR="00F82BB4">
        <w:rPr>
          <w:sz w:val="22"/>
          <w:szCs w:val="22"/>
          <w:lang w:eastAsia="ko-KR"/>
        </w:rPr>
        <w:t xml:space="preserve"> [1]</w:t>
      </w:r>
      <w:r w:rsidR="007F2165">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3324D611" w14:textId="77777777" w:rsidR="00BA2DDE" w:rsidRPr="00BA2DDE" w:rsidRDefault="00BA2DDE" w:rsidP="00BA2DDE">
            <w:pPr>
              <w:ind w:left="0" w:firstLine="0"/>
              <w:rPr>
                <w:sz w:val="22"/>
                <w:szCs w:val="22"/>
                <w:lang w:eastAsia="ja-JP"/>
              </w:rPr>
            </w:pPr>
            <w:r w:rsidRPr="00BA2DDE">
              <w:rPr>
                <w:sz w:val="22"/>
                <w:szCs w:val="22"/>
                <w:highlight w:val="green"/>
                <w:lang w:eastAsia="ja-JP"/>
              </w:rPr>
              <w:t>Agreements:</w:t>
            </w:r>
          </w:p>
          <w:p w14:paraId="27350EA9" w14:textId="77777777" w:rsidR="00BA2DDE" w:rsidRPr="00BA2DDE" w:rsidRDefault="00BA2DDE" w:rsidP="00BA2DDE">
            <w:pPr>
              <w:pStyle w:val="ad"/>
              <w:numPr>
                <w:ilvl w:val="0"/>
                <w:numId w:val="18"/>
              </w:numPr>
              <w:wordWrap/>
              <w:overflowPunct w:val="0"/>
              <w:adjustRightInd w:val="0"/>
              <w:spacing w:before="0" w:after="180" w:line="240" w:lineRule="auto"/>
              <w:ind w:leftChars="0"/>
              <w:contextualSpacing/>
              <w:jc w:val="left"/>
              <w:textAlignment w:val="baseline"/>
              <w:rPr>
                <w:rFonts w:ascii="Times New Roman" w:eastAsia="MS Mincho" w:hAnsi="Times New Roman" w:cs="Times New Roman"/>
                <w:sz w:val="22"/>
                <w:szCs w:val="22"/>
              </w:rPr>
            </w:pPr>
            <w:r w:rsidRPr="00BA2DDE">
              <w:rPr>
                <w:rFonts w:ascii="Times New Roman" w:eastAsia="MS Mincho" w:hAnsi="Times New Roman" w:cs="Times New Roman"/>
                <w:bCs/>
                <w:sz w:val="22"/>
                <w:szCs w:val="22"/>
              </w:rPr>
              <w:t>At least an UL transmission scheme without grant is supported for URLLC</w:t>
            </w:r>
          </w:p>
          <w:p w14:paraId="398043FC" w14:textId="77777777" w:rsidR="00BA2DDE" w:rsidRPr="00BA2DDE" w:rsidRDefault="00BA2DDE" w:rsidP="00BA2DDE">
            <w:pPr>
              <w:pStyle w:val="ad"/>
              <w:numPr>
                <w:ilvl w:val="1"/>
                <w:numId w:val="18"/>
              </w:numPr>
              <w:wordWrap/>
              <w:overflowPunct w:val="0"/>
              <w:adjustRightInd w:val="0"/>
              <w:spacing w:before="0" w:after="180" w:line="240" w:lineRule="auto"/>
              <w:ind w:leftChars="0"/>
              <w:contextualSpacing/>
              <w:jc w:val="left"/>
              <w:textAlignment w:val="baseline"/>
              <w:rPr>
                <w:rFonts w:ascii="Times New Roman" w:eastAsia="MS Mincho" w:hAnsi="Times New Roman" w:cs="Times New Roman"/>
                <w:sz w:val="22"/>
                <w:szCs w:val="22"/>
              </w:rPr>
            </w:pPr>
            <w:r w:rsidRPr="00BA2DDE">
              <w:rPr>
                <w:rFonts w:ascii="Times New Roman" w:eastAsia="MS Mincho" w:hAnsi="Times New Roman" w:cs="Times New Roman"/>
                <w:sz w:val="22"/>
                <w:szCs w:val="22"/>
              </w:rPr>
              <w:t xml:space="preserve">Resource may or may not be shared among one or more users </w:t>
            </w:r>
          </w:p>
          <w:p w14:paraId="08BCE52E" w14:textId="77777777" w:rsidR="00BA2DDE" w:rsidRPr="00BA2DDE" w:rsidRDefault="00BA2DDE" w:rsidP="00BA2DDE">
            <w:pPr>
              <w:pStyle w:val="ad"/>
              <w:numPr>
                <w:ilvl w:val="2"/>
                <w:numId w:val="18"/>
              </w:numPr>
              <w:wordWrap/>
              <w:overflowPunct w:val="0"/>
              <w:adjustRightInd w:val="0"/>
              <w:spacing w:before="0" w:after="180" w:line="240" w:lineRule="auto"/>
              <w:ind w:leftChars="0"/>
              <w:contextualSpacing/>
              <w:jc w:val="left"/>
              <w:textAlignment w:val="baseline"/>
              <w:rPr>
                <w:rFonts w:ascii="Times New Roman" w:eastAsia="MS Mincho" w:hAnsi="Times New Roman" w:cs="Times New Roman"/>
                <w:sz w:val="22"/>
                <w:szCs w:val="22"/>
              </w:rPr>
            </w:pPr>
            <w:r w:rsidRPr="00BA2DDE">
              <w:rPr>
                <w:rFonts w:ascii="Times New Roman" w:eastAsia="MS Mincho" w:hAnsi="Times New Roman" w:cs="Times New Roman"/>
                <w:sz w:val="22"/>
                <w:szCs w:val="22"/>
              </w:rPr>
              <w:t>FFS: resource configuration</w:t>
            </w:r>
            <w:r w:rsidRPr="00BA2DDE">
              <w:rPr>
                <w:rFonts w:ascii="Times New Roman" w:eastAsia="MS Mincho" w:hAnsi="Times New Roman" w:cs="Times New Roman"/>
                <w:bCs/>
                <w:sz w:val="22"/>
                <w:szCs w:val="22"/>
              </w:rPr>
              <w:t xml:space="preserve"> </w:t>
            </w:r>
            <w:r w:rsidRPr="00BA2DDE">
              <w:rPr>
                <w:rFonts w:ascii="Times New Roman" w:eastAsia="MS Mincho" w:hAnsi="Times New Roman" w:cs="Times New Roman"/>
                <w:sz w:val="22"/>
                <w:szCs w:val="22"/>
              </w:rPr>
              <w:t>details</w:t>
            </w:r>
          </w:p>
          <w:p w14:paraId="51B0C5E4" w14:textId="77777777" w:rsidR="00BA2DDE" w:rsidRPr="00BA2DDE" w:rsidRDefault="00BA2DDE" w:rsidP="00BA2DDE">
            <w:pPr>
              <w:pStyle w:val="ad"/>
              <w:numPr>
                <w:ilvl w:val="1"/>
                <w:numId w:val="18"/>
              </w:numPr>
              <w:wordWrap/>
              <w:overflowPunct w:val="0"/>
              <w:adjustRightInd w:val="0"/>
              <w:spacing w:before="0" w:after="180" w:line="240" w:lineRule="auto"/>
              <w:ind w:leftChars="0"/>
              <w:contextualSpacing/>
              <w:jc w:val="left"/>
              <w:textAlignment w:val="baseline"/>
              <w:rPr>
                <w:rFonts w:ascii="Times New Roman" w:eastAsia="MS Mincho" w:hAnsi="Times New Roman" w:cs="Times New Roman"/>
                <w:sz w:val="22"/>
                <w:szCs w:val="22"/>
              </w:rPr>
            </w:pPr>
            <w:r w:rsidRPr="00BA2DDE">
              <w:rPr>
                <w:rFonts w:ascii="Times New Roman" w:eastAsia="MS Mincho" w:hAnsi="Times New Roman" w:cs="Times New Roman"/>
                <w:sz w:val="22"/>
                <w:szCs w:val="22"/>
              </w:rPr>
              <w:t>FFS other details of design</w:t>
            </w:r>
          </w:p>
          <w:p w14:paraId="182DEC46" w14:textId="77777777" w:rsidR="00BA2DDE" w:rsidRPr="00BA2DDE" w:rsidRDefault="00BA2DDE" w:rsidP="00BA2DDE">
            <w:pPr>
              <w:ind w:left="0" w:firstLine="0"/>
              <w:rPr>
                <w:rFonts w:eastAsiaTheme="minorEastAsia"/>
                <w:sz w:val="22"/>
                <w:szCs w:val="22"/>
                <w:lang w:val="en-US" w:eastAsia="ko-KR"/>
              </w:rPr>
            </w:pPr>
            <w:r w:rsidRPr="00BA2DDE">
              <w:rPr>
                <w:sz w:val="22"/>
                <w:szCs w:val="22"/>
                <w:highlight w:val="green"/>
                <w:lang w:val="en-US" w:eastAsia="ja-JP"/>
              </w:rPr>
              <w:t>Agreement</w:t>
            </w:r>
          </w:p>
          <w:p w14:paraId="423E889C" w14:textId="4B5EE522" w:rsidR="001E25EA" w:rsidRPr="00BA2DDE" w:rsidRDefault="00E60FE5" w:rsidP="00BA2DDE">
            <w:pPr>
              <w:pStyle w:val="ad"/>
              <w:numPr>
                <w:ilvl w:val="0"/>
                <w:numId w:val="19"/>
              </w:numPr>
              <w:ind w:leftChars="0"/>
              <w:rPr>
                <w:rFonts w:eastAsiaTheme="minorEastAsia"/>
              </w:rPr>
            </w:pPr>
            <w:r>
              <w:rPr>
                <w:rFonts w:ascii="Times New Roman" w:hAnsi="Times New Roman" w:cs="Times New Roman"/>
                <w:sz w:val="22"/>
                <w:szCs w:val="22"/>
                <w:lang w:eastAsia="ja-JP"/>
              </w:rPr>
              <w:t xml:space="preserve">Asynchronous and adaptive HARQ </w:t>
            </w:r>
            <w:r w:rsidR="00BA2DDE" w:rsidRPr="00BA2DDE">
              <w:rPr>
                <w:rFonts w:ascii="Times New Roman" w:hAnsi="Times New Roman" w:cs="Times New Roman"/>
                <w:sz w:val="22"/>
                <w:szCs w:val="22"/>
                <w:lang w:eastAsia="ja-JP"/>
              </w:rPr>
              <w:t>is supported for DL</w:t>
            </w:r>
          </w:p>
        </w:tc>
      </w:tr>
    </w:tbl>
    <w:p w14:paraId="568ACDAA" w14:textId="52FF3BCB" w:rsidR="00B05909" w:rsidRPr="00BA2DDE" w:rsidRDefault="00BA2DDE" w:rsidP="00BA2DDE">
      <w:pPr>
        <w:spacing w:before="120" w:after="120" w:line="240" w:lineRule="auto"/>
        <w:ind w:left="0" w:firstLine="0"/>
        <w:rPr>
          <w:rFonts w:eastAsiaTheme="minorEastAsia"/>
          <w:sz w:val="22"/>
          <w:szCs w:val="22"/>
          <w:lang w:eastAsia="ko-KR"/>
        </w:rPr>
      </w:pPr>
      <w:r w:rsidRPr="00BA2DDE">
        <w:rPr>
          <w:sz w:val="22"/>
          <w:szCs w:val="22"/>
        </w:rPr>
        <w:t>In this contribution</w:t>
      </w:r>
      <w:r>
        <w:rPr>
          <w:rFonts w:eastAsiaTheme="minorEastAsia" w:hint="eastAsia"/>
          <w:sz w:val="22"/>
          <w:szCs w:val="22"/>
          <w:lang w:eastAsia="ko-KR"/>
        </w:rPr>
        <w:t>, we propose our views on HARQ operation and reliability enhancement schemes.</w:t>
      </w:r>
    </w:p>
    <w:p w14:paraId="0D86AF1E" w14:textId="42F194B6" w:rsidR="00DF3E4F" w:rsidRPr="00673C13" w:rsidRDefault="00DF3E4F" w:rsidP="00673C13">
      <w:pPr>
        <w:pStyle w:val="1"/>
        <w:numPr>
          <w:ilvl w:val="0"/>
          <w:numId w:val="2"/>
        </w:numPr>
        <w:rPr>
          <w:rFonts w:eastAsia="바탕"/>
          <w:b/>
          <w:sz w:val="32"/>
          <w:szCs w:val="32"/>
          <w:lang w:eastAsia="ko-KR"/>
        </w:rPr>
      </w:pPr>
      <w:r w:rsidRPr="00DF3E4F">
        <w:rPr>
          <w:rFonts w:eastAsia="바탕"/>
          <w:b/>
          <w:sz w:val="32"/>
          <w:szCs w:val="32"/>
          <w:lang w:eastAsia="ko-KR"/>
        </w:rPr>
        <w:t>Discussion</w:t>
      </w:r>
    </w:p>
    <w:p w14:paraId="43D5024A" w14:textId="6698EA5B" w:rsidR="00B80BE8" w:rsidRPr="006B2E3F" w:rsidRDefault="00DF3E4F" w:rsidP="006B2E3F">
      <w:pPr>
        <w:ind w:left="0" w:firstLineChars="50" w:firstLine="110"/>
        <w:rPr>
          <w:rFonts w:eastAsiaTheme="minorEastAsia"/>
          <w:sz w:val="22"/>
          <w:szCs w:val="22"/>
          <w:lang w:eastAsia="ko-KR"/>
        </w:rPr>
      </w:pPr>
      <w:r w:rsidRPr="00FC526A">
        <w:rPr>
          <w:sz w:val="22"/>
          <w:szCs w:val="22"/>
          <w:lang w:eastAsia="ko-KR"/>
        </w:rPr>
        <w:t xml:space="preserve">This </w:t>
      </w:r>
      <w:r w:rsidR="006B2E3F">
        <w:rPr>
          <w:rFonts w:eastAsiaTheme="minorEastAsia"/>
          <w:sz w:val="22"/>
          <w:szCs w:val="22"/>
          <w:lang w:eastAsia="ko-KR"/>
        </w:rPr>
        <w:t>section</w:t>
      </w:r>
      <w:r w:rsidR="006B2E3F">
        <w:rPr>
          <w:rFonts w:eastAsiaTheme="minorEastAsia" w:hint="eastAsia"/>
          <w:sz w:val="22"/>
          <w:szCs w:val="22"/>
          <w:lang w:eastAsia="ko-KR"/>
        </w:rPr>
        <w:t xml:space="preserve"> is organized as follows. In section 2.1, we discuss HARQ operation mainly focused on fast HARQ process and retransmission methods for grant-free UL transmission. In section 2.2, several schemes are proposed to improve reliability of control and data channels.</w:t>
      </w:r>
      <w:r w:rsidR="007A2F41">
        <w:rPr>
          <w:rFonts w:eastAsiaTheme="minorEastAsia" w:hint="eastAsia"/>
          <w:sz w:val="22"/>
          <w:szCs w:val="22"/>
          <w:lang w:eastAsia="ko-KR"/>
        </w:rPr>
        <w:t xml:space="preserve"> In section 2.3, we discuss about multiplexing of control and data channels.</w:t>
      </w:r>
    </w:p>
    <w:p w14:paraId="3428C8AD" w14:textId="73E1A602" w:rsidR="00E60FE5" w:rsidRPr="008D113E" w:rsidRDefault="00B861B4" w:rsidP="008D113E">
      <w:pPr>
        <w:pStyle w:val="1"/>
        <w:numPr>
          <w:ilvl w:val="1"/>
          <w:numId w:val="2"/>
        </w:numPr>
        <w:rPr>
          <w:rFonts w:eastAsia="바탕"/>
          <w:b/>
          <w:sz w:val="32"/>
          <w:szCs w:val="32"/>
          <w:lang w:eastAsia="ko-KR"/>
        </w:rPr>
      </w:pPr>
      <w:r>
        <w:rPr>
          <w:rFonts w:eastAsia="바탕" w:hint="eastAsia"/>
          <w:b/>
          <w:sz w:val="32"/>
          <w:szCs w:val="32"/>
          <w:lang w:eastAsia="ko-KR"/>
        </w:rPr>
        <w:t xml:space="preserve"> </w:t>
      </w:r>
      <w:r w:rsidR="006B2E3F">
        <w:rPr>
          <w:rFonts w:eastAsia="바탕"/>
          <w:b/>
          <w:sz w:val="32"/>
          <w:szCs w:val="32"/>
          <w:lang w:eastAsia="ko-KR"/>
        </w:rPr>
        <w:t xml:space="preserve">HARQ </w:t>
      </w:r>
      <w:r w:rsidR="006B2E3F">
        <w:rPr>
          <w:rFonts w:eastAsia="바탕" w:hint="eastAsia"/>
          <w:b/>
          <w:sz w:val="32"/>
          <w:szCs w:val="32"/>
          <w:lang w:eastAsia="ko-KR"/>
        </w:rPr>
        <w:t>operation</w:t>
      </w:r>
    </w:p>
    <w:p w14:paraId="02E156F6" w14:textId="27DA8558" w:rsidR="00B861B4" w:rsidRPr="008D113E" w:rsidRDefault="00B861B4" w:rsidP="008D113E">
      <w:pPr>
        <w:pStyle w:val="1"/>
        <w:numPr>
          <w:ilvl w:val="2"/>
          <w:numId w:val="2"/>
        </w:numPr>
        <w:rPr>
          <w:rFonts w:eastAsia="바탕"/>
          <w:b/>
          <w:sz w:val="32"/>
          <w:szCs w:val="32"/>
          <w:lang w:eastAsia="ko-KR"/>
        </w:rPr>
      </w:pPr>
      <w:r>
        <w:rPr>
          <w:rFonts w:eastAsia="바탕" w:hint="eastAsia"/>
          <w:b/>
          <w:sz w:val="32"/>
          <w:szCs w:val="32"/>
          <w:lang w:eastAsia="ko-KR"/>
        </w:rPr>
        <w:t xml:space="preserve">Fast </w:t>
      </w:r>
      <w:r>
        <w:rPr>
          <w:rFonts w:eastAsia="바탕"/>
          <w:b/>
          <w:sz w:val="32"/>
          <w:szCs w:val="32"/>
          <w:lang w:eastAsia="ko-KR"/>
        </w:rPr>
        <w:t>HARQ process</w:t>
      </w:r>
    </w:p>
    <w:p w14:paraId="433FD523" w14:textId="167313BC" w:rsidR="00085013" w:rsidRDefault="00850668" w:rsidP="00CF0720">
      <w:pPr>
        <w:ind w:left="0" w:firstLineChars="50" w:firstLine="110"/>
        <w:rPr>
          <w:rFonts w:eastAsiaTheme="minorEastAsia"/>
          <w:sz w:val="22"/>
          <w:szCs w:val="22"/>
          <w:lang w:eastAsia="ko-KR"/>
        </w:rPr>
      </w:pPr>
      <w:r w:rsidRPr="00A63DD1">
        <w:rPr>
          <w:rFonts w:eastAsiaTheme="minorEastAsia"/>
          <w:sz w:val="22"/>
          <w:szCs w:val="22"/>
          <w:lang w:eastAsia="ko-KR"/>
        </w:rPr>
        <w:t xml:space="preserve">For </w:t>
      </w:r>
      <w:r w:rsidR="00085013" w:rsidRPr="00A63DD1">
        <w:rPr>
          <w:rFonts w:eastAsiaTheme="minorEastAsia"/>
          <w:sz w:val="22"/>
          <w:szCs w:val="22"/>
          <w:lang w:eastAsia="ko-KR"/>
        </w:rPr>
        <w:t xml:space="preserve">Cell-edge </w:t>
      </w:r>
      <w:r w:rsidR="00085013" w:rsidRPr="00A63DD1">
        <w:rPr>
          <w:rFonts w:eastAsiaTheme="minorEastAsia" w:hint="eastAsia"/>
          <w:sz w:val="22"/>
          <w:szCs w:val="22"/>
          <w:lang w:eastAsia="ko-KR"/>
        </w:rPr>
        <w:t>UEs</w:t>
      </w:r>
      <w:r w:rsidRPr="00A63DD1">
        <w:rPr>
          <w:rFonts w:eastAsiaTheme="minorEastAsia"/>
          <w:sz w:val="22"/>
          <w:szCs w:val="22"/>
          <w:lang w:eastAsia="ko-KR"/>
        </w:rPr>
        <w:t>,</w:t>
      </w:r>
      <w:r w:rsidR="00085013" w:rsidRPr="00A63DD1">
        <w:rPr>
          <w:rFonts w:eastAsiaTheme="minorEastAsia"/>
          <w:sz w:val="22"/>
          <w:szCs w:val="22"/>
          <w:lang w:eastAsia="ko-KR"/>
        </w:rPr>
        <w:t xml:space="preserve"> </w:t>
      </w:r>
      <w:r w:rsidRPr="00A63DD1">
        <w:rPr>
          <w:rFonts w:eastAsiaTheme="minorEastAsia"/>
          <w:sz w:val="22"/>
          <w:szCs w:val="22"/>
          <w:lang w:eastAsia="ko-KR"/>
        </w:rPr>
        <w:t xml:space="preserve">it could be insufficient to employ legacy HARQ process with short TTI because cell-edge UEs </w:t>
      </w:r>
      <w:r w:rsidR="00085013" w:rsidRPr="00A63DD1">
        <w:rPr>
          <w:rFonts w:eastAsiaTheme="minorEastAsia"/>
          <w:sz w:val="22"/>
          <w:szCs w:val="22"/>
          <w:lang w:eastAsia="ko-KR"/>
        </w:rPr>
        <w:t xml:space="preserve">usually have low-quality channel </w:t>
      </w:r>
      <w:r w:rsidR="00037E3E" w:rsidRPr="00A63DD1">
        <w:rPr>
          <w:rFonts w:eastAsiaTheme="minorEastAsia"/>
          <w:sz w:val="22"/>
          <w:szCs w:val="22"/>
          <w:lang w:eastAsia="ko-KR"/>
        </w:rPr>
        <w:t>and strong inter-cell interference. Thus,</w:t>
      </w:r>
      <w:r w:rsidRPr="00A63DD1">
        <w:rPr>
          <w:rFonts w:eastAsiaTheme="minorEastAsia"/>
          <w:sz w:val="22"/>
          <w:szCs w:val="22"/>
          <w:lang w:eastAsia="ko-KR"/>
        </w:rPr>
        <w:t xml:space="preserve"> it</w:t>
      </w:r>
      <w:r w:rsidRPr="00A63DD1">
        <w:rPr>
          <w:rFonts w:eastAsiaTheme="minorEastAsia" w:hint="eastAsia"/>
          <w:sz w:val="22"/>
          <w:szCs w:val="22"/>
          <w:lang w:eastAsia="ko-KR"/>
        </w:rPr>
        <w:t xml:space="preserve"> </w:t>
      </w:r>
      <w:r w:rsidR="00037E3E" w:rsidRPr="00A63DD1">
        <w:rPr>
          <w:rFonts w:eastAsiaTheme="minorEastAsia"/>
          <w:sz w:val="22"/>
          <w:szCs w:val="22"/>
          <w:lang w:eastAsia="ko-KR"/>
        </w:rPr>
        <w:t xml:space="preserve">could be beneficial </w:t>
      </w:r>
      <w:r w:rsidRPr="00A63DD1">
        <w:rPr>
          <w:rFonts w:eastAsiaTheme="minorEastAsia"/>
          <w:sz w:val="22"/>
          <w:szCs w:val="22"/>
          <w:lang w:eastAsia="ko-KR"/>
        </w:rPr>
        <w:t xml:space="preserve">for cell-edge UEs </w:t>
      </w:r>
      <w:r w:rsidR="00037E3E" w:rsidRPr="00A63DD1">
        <w:rPr>
          <w:rFonts w:eastAsiaTheme="minorEastAsia"/>
          <w:sz w:val="22"/>
          <w:szCs w:val="22"/>
          <w:lang w:eastAsia="ko-KR"/>
        </w:rPr>
        <w:t>to employ fast HARQ schemes</w:t>
      </w:r>
      <w:r w:rsidRPr="00A63DD1">
        <w:rPr>
          <w:rFonts w:eastAsiaTheme="minorEastAsia"/>
          <w:sz w:val="22"/>
          <w:szCs w:val="22"/>
          <w:lang w:eastAsia="ko-KR"/>
        </w:rPr>
        <w:t xml:space="preserve"> </w:t>
      </w:r>
      <w:r w:rsidRPr="00A63DD1">
        <w:rPr>
          <w:sz w:val="22"/>
          <w:szCs w:val="22"/>
          <w:lang w:eastAsia="ko-KR"/>
        </w:rPr>
        <w:t xml:space="preserve">such as </w:t>
      </w:r>
      <w:r w:rsidR="005C6D11" w:rsidRPr="00A63DD1">
        <w:rPr>
          <w:sz w:val="22"/>
          <w:szCs w:val="22"/>
          <w:lang w:eastAsia="ko-KR"/>
        </w:rPr>
        <w:t xml:space="preserve">immediate </w:t>
      </w:r>
      <w:r w:rsidRPr="00A63DD1">
        <w:rPr>
          <w:sz w:val="22"/>
          <w:szCs w:val="22"/>
          <w:lang w:eastAsia="ko-KR"/>
        </w:rPr>
        <w:t>retransmission</w:t>
      </w:r>
      <w:r w:rsidR="005C6D11" w:rsidRPr="00A63DD1">
        <w:rPr>
          <w:sz w:val="22"/>
          <w:szCs w:val="22"/>
          <w:lang w:eastAsia="ko-KR"/>
        </w:rPr>
        <w:t xml:space="preserve"> assuming implicit NACK has been received</w:t>
      </w:r>
      <w:r w:rsidRPr="00A63DD1">
        <w:rPr>
          <w:sz w:val="22"/>
          <w:szCs w:val="22"/>
          <w:lang w:eastAsia="ko-KR"/>
        </w:rPr>
        <w:t>, TTI extension</w:t>
      </w:r>
      <w:r w:rsidR="005C6D11" w:rsidRPr="00A63DD1">
        <w:rPr>
          <w:sz w:val="22"/>
          <w:szCs w:val="22"/>
          <w:lang w:eastAsia="ko-KR"/>
        </w:rPr>
        <w:t xml:space="preserve"> (e.g., utilizing longer TTI and more resources for single transmission)</w:t>
      </w:r>
      <w:r w:rsidRPr="00A63DD1">
        <w:rPr>
          <w:sz w:val="22"/>
          <w:szCs w:val="22"/>
          <w:lang w:eastAsia="ko-KR"/>
        </w:rPr>
        <w:t>, and repetition</w:t>
      </w:r>
      <w:r w:rsidR="00085013" w:rsidRPr="00A63DD1">
        <w:rPr>
          <w:rFonts w:eastAsiaTheme="minorEastAsia"/>
          <w:sz w:val="22"/>
          <w:szCs w:val="22"/>
          <w:lang w:eastAsia="ko-KR"/>
        </w:rPr>
        <w:t>.</w:t>
      </w:r>
      <w:r w:rsidR="00A90422">
        <w:rPr>
          <w:rFonts w:eastAsiaTheme="minorEastAsia" w:hint="eastAsia"/>
          <w:sz w:val="22"/>
          <w:szCs w:val="22"/>
          <w:lang w:eastAsia="ko-KR"/>
        </w:rPr>
        <w:t xml:space="preserve"> </w:t>
      </w:r>
      <w:r w:rsidR="00A90422">
        <w:rPr>
          <w:sz w:val="22"/>
          <w:szCs w:val="22"/>
        </w:rPr>
        <w:t>A</w:t>
      </w:r>
      <w:r w:rsidR="00A90422">
        <w:rPr>
          <w:rFonts w:eastAsiaTheme="minorEastAsia" w:hint="eastAsia"/>
          <w:sz w:val="22"/>
          <w:szCs w:val="22"/>
          <w:lang w:eastAsia="ko-KR"/>
        </w:rPr>
        <w:t>lso, the number of retransmissions can be increased by employing</w:t>
      </w:r>
      <w:r w:rsidR="00A90422" w:rsidRPr="00E60FE5">
        <w:rPr>
          <w:sz w:val="22"/>
          <w:szCs w:val="22"/>
        </w:rPr>
        <w:t xml:space="preserve"> fast HARQ schemes</w:t>
      </w:r>
      <w:r w:rsidR="00DB17B5">
        <w:rPr>
          <w:rFonts w:eastAsiaTheme="minorEastAsia" w:hint="eastAsia"/>
          <w:sz w:val="22"/>
          <w:szCs w:val="22"/>
          <w:lang w:eastAsia="ko-KR"/>
        </w:rPr>
        <w:t xml:space="preserve"> to </w:t>
      </w:r>
      <w:proofErr w:type="gramStart"/>
      <w:r w:rsidR="00DB17B5">
        <w:rPr>
          <w:rFonts w:eastAsiaTheme="minorEastAsia" w:hint="eastAsia"/>
          <w:sz w:val="22"/>
          <w:szCs w:val="22"/>
          <w:lang w:eastAsia="ko-KR"/>
        </w:rPr>
        <w:lastRenderedPageBreak/>
        <w:t>improve</w:t>
      </w:r>
      <w:proofErr w:type="gramEnd"/>
      <w:r w:rsidR="00DB17B5">
        <w:rPr>
          <w:rFonts w:eastAsiaTheme="minorEastAsia" w:hint="eastAsia"/>
          <w:sz w:val="22"/>
          <w:szCs w:val="22"/>
          <w:lang w:eastAsia="ko-KR"/>
        </w:rPr>
        <w:t xml:space="preserve"> reliability</w:t>
      </w:r>
      <w:r w:rsidR="00A90422" w:rsidRPr="00E60FE5">
        <w:rPr>
          <w:sz w:val="22"/>
          <w:szCs w:val="22"/>
        </w:rPr>
        <w:t xml:space="preserve">. </w:t>
      </w:r>
      <w:r w:rsidR="00E35363">
        <w:rPr>
          <w:sz w:val="22"/>
          <w:szCs w:val="22"/>
        </w:rPr>
        <w:t xml:space="preserve">On the other hand, if fast HARQ operation is used for all UEs, it can incur high additional overhead. In this sense, it needs to be clarified when fast HARQ operation can be triggered. This is particularly important when fast HARQ operation is applied for uplink transmission. </w:t>
      </w:r>
      <w:r w:rsidR="00956FB2">
        <w:rPr>
          <w:rFonts w:eastAsiaTheme="minorEastAsia" w:hint="eastAsia"/>
          <w:sz w:val="22"/>
          <w:szCs w:val="22"/>
          <w:lang w:eastAsia="ko-KR"/>
        </w:rPr>
        <w:t>We introduce fast HARQ schemes as follows.</w:t>
      </w:r>
    </w:p>
    <w:p w14:paraId="13DA8E3B" w14:textId="1085565F" w:rsidR="00956FB2" w:rsidRPr="00956FB2" w:rsidRDefault="00956FB2" w:rsidP="00956FB2">
      <w:pPr>
        <w:pStyle w:val="ad"/>
        <w:numPr>
          <w:ilvl w:val="0"/>
          <w:numId w:val="19"/>
        </w:numPr>
        <w:ind w:leftChars="0" w:left="442" w:hangingChars="201" w:hanging="442"/>
        <w:rPr>
          <w:rFonts w:ascii="Times New Roman" w:eastAsiaTheme="minorEastAsia" w:hAnsi="Times New Roman" w:cs="Times New Roman"/>
          <w:sz w:val="22"/>
          <w:szCs w:val="22"/>
        </w:rPr>
      </w:pPr>
      <w:r w:rsidRPr="00956FB2">
        <w:rPr>
          <w:rFonts w:ascii="Times New Roman" w:eastAsiaTheme="minorEastAsia" w:hAnsi="Times New Roman" w:cs="Times New Roman"/>
          <w:sz w:val="22"/>
          <w:szCs w:val="22"/>
        </w:rPr>
        <w:t>(</w:t>
      </w:r>
      <w:r w:rsidR="007A0F19">
        <w:rPr>
          <w:rFonts w:ascii="Times New Roman" w:eastAsiaTheme="minorEastAsia" w:hAnsi="Times New Roman" w:cs="Times New Roman" w:hint="eastAsia"/>
          <w:i/>
          <w:sz w:val="22"/>
          <w:szCs w:val="22"/>
        </w:rPr>
        <w:t>T</w:t>
      </w:r>
      <w:r w:rsidRPr="00956FB2">
        <w:rPr>
          <w:rFonts w:ascii="Times New Roman" w:eastAsiaTheme="minorEastAsia" w:hAnsi="Times New Roman" w:cs="Times New Roman"/>
          <w:i/>
          <w:sz w:val="22"/>
          <w:szCs w:val="22"/>
        </w:rPr>
        <w:t>rigger method</w:t>
      </w:r>
      <w:r w:rsidRPr="00956FB2">
        <w:rPr>
          <w:rFonts w:ascii="Times New Roman" w:eastAsiaTheme="minorEastAsia" w:hAnsi="Times New Roman" w:cs="Times New Roman"/>
          <w:sz w:val="22"/>
          <w:szCs w:val="22"/>
        </w:rPr>
        <w:t>)</w:t>
      </w:r>
      <w:r w:rsidR="001A32AB">
        <w:rPr>
          <w:rFonts w:ascii="Times New Roman" w:eastAsiaTheme="minorEastAsia" w:hAnsi="Times New Roman" w:cs="Times New Roman" w:hint="eastAsia"/>
          <w:sz w:val="22"/>
          <w:szCs w:val="22"/>
        </w:rPr>
        <w:t xml:space="preserve"> Fast HARQ operation can be triggered according to MCS level or at a pre-defined resource.</w:t>
      </w:r>
    </w:p>
    <w:p w14:paraId="562DBD9F" w14:textId="7B91855D" w:rsidR="00956FB2" w:rsidRPr="00956FB2" w:rsidRDefault="00956FB2" w:rsidP="00956FB2">
      <w:pPr>
        <w:pStyle w:val="ad"/>
        <w:numPr>
          <w:ilvl w:val="0"/>
          <w:numId w:val="19"/>
        </w:numPr>
        <w:ind w:leftChars="0" w:left="442" w:hangingChars="201" w:hanging="442"/>
        <w:rPr>
          <w:rFonts w:ascii="Times New Roman" w:eastAsiaTheme="minorEastAsia" w:hAnsi="Times New Roman" w:cs="Times New Roman"/>
          <w:sz w:val="22"/>
          <w:szCs w:val="22"/>
        </w:rPr>
      </w:pPr>
      <w:r w:rsidRPr="00956FB2">
        <w:rPr>
          <w:rFonts w:ascii="Times New Roman" w:eastAsiaTheme="minorEastAsia" w:hAnsi="Times New Roman" w:cs="Times New Roman"/>
          <w:sz w:val="22"/>
          <w:szCs w:val="22"/>
        </w:rPr>
        <w:t>(</w:t>
      </w:r>
      <w:r w:rsidR="007A0F19">
        <w:rPr>
          <w:rFonts w:ascii="Times New Roman" w:eastAsiaTheme="minorEastAsia" w:hAnsi="Times New Roman" w:cs="Times New Roman" w:hint="eastAsia"/>
          <w:i/>
          <w:sz w:val="22"/>
          <w:szCs w:val="22"/>
        </w:rPr>
        <w:t>T</w:t>
      </w:r>
      <w:r w:rsidRPr="00956FB2">
        <w:rPr>
          <w:rFonts w:ascii="Times New Roman" w:eastAsiaTheme="minorEastAsia" w:hAnsi="Times New Roman" w:cs="Times New Roman"/>
          <w:i/>
          <w:sz w:val="22"/>
          <w:szCs w:val="22"/>
        </w:rPr>
        <w:t>arget BLER adaptation</w:t>
      </w:r>
      <w:r w:rsidRPr="00956FB2">
        <w:rPr>
          <w:rFonts w:ascii="Times New Roman" w:eastAsiaTheme="minorEastAsia" w:hAnsi="Times New Roman" w:cs="Times New Roman"/>
          <w:sz w:val="22"/>
          <w:szCs w:val="22"/>
        </w:rPr>
        <w:t>)</w:t>
      </w:r>
      <w:r w:rsidR="008D113E">
        <w:rPr>
          <w:rFonts w:ascii="Times New Roman" w:eastAsiaTheme="minorEastAsia" w:hAnsi="Times New Roman" w:cs="Times New Roman" w:hint="eastAsia"/>
          <w:sz w:val="22"/>
          <w:szCs w:val="22"/>
        </w:rPr>
        <w:t xml:space="preserve"> </w:t>
      </w:r>
      <w:r w:rsidR="00DE3641">
        <w:rPr>
          <w:rFonts w:ascii="Times New Roman" w:eastAsiaTheme="minorEastAsia" w:hAnsi="Times New Roman" w:cs="Times New Roman" w:hint="eastAsia"/>
          <w:sz w:val="22"/>
          <w:szCs w:val="22"/>
        </w:rPr>
        <w:t xml:space="preserve">UEs change the target BLER of UL transmission according to the type of HARQ process. If fast HARQ process is applied, a lower target BLER </w:t>
      </w:r>
      <w:r w:rsidR="00563D03">
        <w:rPr>
          <w:rFonts w:ascii="Times New Roman" w:eastAsiaTheme="minorEastAsia" w:hAnsi="Times New Roman" w:cs="Times New Roman" w:hint="eastAsia"/>
          <w:sz w:val="22"/>
          <w:szCs w:val="22"/>
        </w:rPr>
        <w:t xml:space="preserve">at each transmission </w:t>
      </w:r>
      <w:r w:rsidR="00DE3641">
        <w:rPr>
          <w:rFonts w:ascii="Times New Roman" w:eastAsiaTheme="minorEastAsia" w:hAnsi="Times New Roman" w:cs="Times New Roman" w:hint="eastAsia"/>
          <w:sz w:val="22"/>
          <w:szCs w:val="22"/>
        </w:rPr>
        <w:t>is applied because the number of transmissions increases.</w:t>
      </w:r>
      <w:r w:rsidR="006B7455">
        <w:rPr>
          <w:rFonts w:ascii="Times New Roman" w:eastAsiaTheme="minorEastAsia" w:hAnsi="Times New Roman" w:cs="Times New Roman" w:hint="eastAsia"/>
          <w:sz w:val="22"/>
          <w:szCs w:val="22"/>
        </w:rPr>
        <w:t xml:space="preserve"> If HARQ process is not allowed, a higher target BLER is applied to satisfy the target reliability by a single transmission.</w:t>
      </w:r>
    </w:p>
    <w:p w14:paraId="00F0ECA1" w14:textId="77777777" w:rsidR="00574D3E" w:rsidRPr="00CF0720" w:rsidRDefault="00574D3E" w:rsidP="00CF0720">
      <w:pPr>
        <w:ind w:left="0" w:firstLineChars="50" w:firstLine="110"/>
        <w:rPr>
          <w:sz w:val="22"/>
          <w:szCs w:val="22"/>
        </w:rPr>
      </w:pPr>
    </w:p>
    <w:p w14:paraId="397445DA" w14:textId="03234CCC" w:rsidR="005116A9" w:rsidRDefault="00B861B4" w:rsidP="00FD08D5">
      <w:pPr>
        <w:ind w:left="2" w:firstLine="0"/>
        <w:rPr>
          <w:rFonts w:eastAsiaTheme="minorEastAsia"/>
          <w:b/>
          <w:i/>
          <w:sz w:val="22"/>
          <w:szCs w:val="22"/>
          <w:lang w:eastAsia="ko-KR"/>
        </w:rPr>
      </w:pPr>
      <w:r>
        <w:rPr>
          <w:b/>
          <w:i/>
          <w:sz w:val="22"/>
          <w:szCs w:val="22"/>
          <w:lang w:eastAsia="ko-KR"/>
        </w:rPr>
        <w:t>Proposal</w:t>
      </w:r>
      <w:r>
        <w:rPr>
          <w:rFonts w:eastAsiaTheme="minorEastAsia" w:hint="eastAsia"/>
          <w:b/>
          <w:i/>
          <w:sz w:val="22"/>
          <w:szCs w:val="22"/>
          <w:lang w:eastAsia="ko-KR"/>
        </w:rPr>
        <w:t xml:space="preserve"> 1</w:t>
      </w:r>
      <w:r w:rsidR="006C7C05" w:rsidRPr="00E0422E">
        <w:rPr>
          <w:b/>
          <w:i/>
          <w:sz w:val="22"/>
          <w:szCs w:val="22"/>
          <w:lang w:eastAsia="ko-KR"/>
        </w:rPr>
        <w:t xml:space="preserve">: </w:t>
      </w:r>
      <w:r w:rsidR="007E69A7">
        <w:rPr>
          <w:b/>
          <w:i/>
          <w:sz w:val="22"/>
          <w:szCs w:val="22"/>
          <w:lang w:eastAsia="ko-KR"/>
        </w:rPr>
        <w:t>For some UEs,</w:t>
      </w:r>
      <w:r w:rsidR="007E69A7">
        <w:rPr>
          <w:rFonts w:eastAsia="바탕체"/>
          <w:b/>
          <w:i/>
          <w:sz w:val="22"/>
          <w:szCs w:val="22"/>
          <w:lang w:eastAsia="ko-KR"/>
        </w:rPr>
        <w:t xml:space="preserve"> consider</w:t>
      </w:r>
      <w:r w:rsidR="00A371D6">
        <w:rPr>
          <w:rFonts w:eastAsia="바탕체"/>
          <w:b/>
          <w:i/>
          <w:sz w:val="22"/>
          <w:szCs w:val="22"/>
          <w:lang w:eastAsia="ko-KR"/>
        </w:rPr>
        <w:t xml:space="preserve"> fast HARQ process</w:t>
      </w:r>
      <w:r w:rsidR="007E69A7">
        <w:rPr>
          <w:b/>
          <w:i/>
          <w:sz w:val="22"/>
          <w:szCs w:val="22"/>
          <w:lang w:eastAsia="ko-KR"/>
        </w:rPr>
        <w:t xml:space="preserve"> such as </w:t>
      </w:r>
      <w:r w:rsidR="00A63DD1">
        <w:rPr>
          <w:b/>
          <w:i/>
          <w:sz w:val="22"/>
          <w:szCs w:val="22"/>
          <w:lang w:eastAsia="ko-KR"/>
        </w:rPr>
        <w:t xml:space="preserve">immediate </w:t>
      </w:r>
      <w:r w:rsidR="007E69A7">
        <w:rPr>
          <w:b/>
          <w:i/>
          <w:sz w:val="22"/>
          <w:szCs w:val="22"/>
          <w:lang w:eastAsia="ko-KR"/>
        </w:rPr>
        <w:t>retransmission</w:t>
      </w:r>
      <w:r w:rsidR="009B4E1B">
        <w:rPr>
          <w:b/>
          <w:i/>
          <w:sz w:val="22"/>
          <w:szCs w:val="22"/>
          <w:lang w:eastAsia="ko-KR"/>
        </w:rPr>
        <w:t>,</w:t>
      </w:r>
      <w:r w:rsidR="007E69A7">
        <w:rPr>
          <w:b/>
          <w:i/>
          <w:sz w:val="22"/>
          <w:szCs w:val="22"/>
          <w:lang w:eastAsia="ko-KR"/>
        </w:rPr>
        <w:t xml:space="preserve"> TTI extension, and repetition</w:t>
      </w:r>
      <w:r w:rsidR="006C7C05" w:rsidRPr="00E0422E">
        <w:rPr>
          <w:b/>
          <w:i/>
          <w:sz w:val="22"/>
          <w:szCs w:val="22"/>
          <w:lang w:eastAsia="ko-KR"/>
        </w:rPr>
        <w:t>.</w:t>
      </w:r>
    </w:p>
    <w:p w14:paraId="0A00113C" w14:textId="77777777" w:rsidR="007D6757" w:rsidRPr="007D6757" w:rsidRDefault="007D6757" w:rsidP="00FD08D5">
      <w:pPr>
        <w:ind w:left="2" w:firstLine="0"/>
        <w:rPr>
          <w:rFonts w:eastAsiaTheme="minorEastAsia"/>
          <w:b/>
          <w:i/>
          <w:sz w:val="22"/>
          <w:szCs w:val="22"/>
          <w:lang w:eastAsia="ko-KR"/>
        </w:rPr>
      </w:pPr>
    </w:p>
    <w:p w14:paraId="3B78AC9F" w14:textId="17574508" w:rsidR="00FD08D5" w:rsidRPr="007D6757" w:rsidRDefault="00B861B4" w:rsidP="007D6757">
      <w:pPr>
        <w:pStyle w:val="1"/>
        <w:numPr>
          <w:ilvl w:val="2"/>
          <w:numId w:val="2"/>
        </w:numPr>
        <w:rPr>
          <w:rFonts w:eastAsia="바탕"/>
          <w:b/>
          <w:sz w:val="32"/>
          <w:szCs w:val="32"/>
          <w:lang w:eastAsia="ko-KR"/>
        </w:rPr>
      </w:pPr>
      <w:r>
        <w:rPr>
          <w:rFonts w:eastAsia="바탕"/>
          <w:b/>
          <w:sz w:val="32"/>
          <w:szCs w:val="32"/>
          <w:lang w:eastAsia="ko-KR"/>
        </w:rPr>
        <w:t xml:space="preserve">HARQ </w:t>
      </w:r>
      <w:r>
        <w:rPr>
          <w:rFonts w:eastAsia="바탕" w:hint="eastAsia"/>
          <w:b/>
          <w:sz w:val="32"/>
          <w:szCs w:val="32"/>
          <w:lang w:eastAsia="ko-KR"/>
        </w:rPr>
        <w:t>operation for grant-free UL transmission</w:t>
      </w:r>
    </w:p>
    <w:p w14:paraId="72FBF2A0" w14:textId="2EEFE32D" w:rsidR="00AE1893" w:rsidRPr="001F273F" w:rsidRDefault="007D6757" w:rsidP="007D6757">
      <w:pPr>
        <w:ind w:left="0" w:firstLineChars="50" w:firstLine="110"/>
        <w:rPr>
          <w:rFonts w:eastAsiaTheme="minorEastAsia"/>
          <w:sz w:val="22"/>
          <w:szCs w:val="22"/>
          <w:lang w:eastAsia="ko-KR"/>
        </w:rPr>
      </w:pPr>
      <w:r w:rsidRPr="00A63DD1">
        <w:rPr>
          <w:rFonts w:eastAsiaTheme="minorEastAsia" w:hint="eastAsia"/>
          <w:sz w:val="22"/>
          <w:szCs w:val="22"/>
          <w:lang w:eastAsia="ko-KR"/>
        </w:rPr>
        <w:t xml:space="preserve">Compared with downlink, uplink has more consideration points </w:t>
      </w:r>
      <w:r w:rsidRPr="00A63DD1">
        <w:rPr>
          <w:rFonts w:eastAsiaTheme="minorEastAsia"/>
          <w:sz w:val="22"/>
          <w:szCs w:val="22"/>
          <w:lang w:eastAsia="ko-KR"/>
        </w:rPr>
        <w:t>about employing HARQ process.</w:t>
      </w:r>
      <w:r w:rsidRPr="00A63DD1">
        <w:rPr>
          <w:rFonts w:eastAsiaTheme="minorEastAsia" w:hint="eastAsia"/>
          <w:sz w:val="22"/>
          <w:szCs w:val="22"/>
          <w:lang w:eastAsia="ko-KR"/>
        </w:rPr>
        <w:t xml:space="preserve"> </w:t>
      </w:r>
      <w:r w:rsidRPr="00A63DD1">
        <w:rPr>
          <w:sz w:val="22"/>
          <w:szCs w:val="22"/>
          <w:lang w:eastAsia="ko-KR"/>
        </w:rPr>
        <w:t xml:space="preserve">For SR-triggered UL transmission, </w:t>
      </w:r>
      <w:r w:rsidR="001F273F">
        <w:rPr>
          <w:rFonts w:eastAsiaTheme="minorEastAsia" w:hint="eastAsia"/>
          <w:sz w:val="22"/>
          <w:szCs w:val="22"/>
          <w:lang w:eastAsia="ko-KR"/>
        </w:rPr>
        <w:t>it is straightforward to employ</w:t>
      </w:r>
      <w:r w:rsidR="00341793">
        <w:rPr>
          <w:rFonts w:eastAsiaTheme="minorEastAsia" w:hint="eastAsia"/>
          <w:sz w:val="22"/>
          <w:szCs w:val="22"/>
          <w:lang w:eastAsia="ko-KR"/>
        </w:rPr>
        <w:t xml:space="preserve"> grant-based retransmission</w:t>
      </w:r>
      <w:r w:rsidR="00042B4D">
        <w:rPr>
          <w:rFonts w:eastAsiaTheme="minorEastAsia" w:hint="eastAsia"/>
          <w:sz w:val="22"/>
          <w:szCs w:val="22"/>
          <w:lang w:eastAsia="ko-KR"/>
        </w:rPr>
        <w:t xml:space="preserve"> for each UE</w:t>
      </w:r>
      <w:r w:rsidR="001F273F">
        <w:rPr>
          <w:rFonts w:eastAsiaTheme="minorEastAsia" w:hint="eastAsia"/>
          <w:sz w:val="22"/>
          <w:szCs w:val="22"/>
          <w:lang w:eastAsia="ko-KR"/>
        </w:rPr>
        <w:t>. However,</w:t>
      </w:r>
      <w:r w:rsidR="00341793">
        <w:rPr>
          <w:rFonts w:eastAsiaTheme="minorEastAsia" w:hint="eastAsia"/>
          <w:sz w:val="22"/>
          <w:szCs w:val="22"/>
          <w:lang w:eastAsia="ko-KR"/>
        </w:rPr>
        <w:t xml:space="preserve"> for grant-free UL transmission</w:t>
      </w:r>
      <w:r w:rsidR="001F273F">
        <w:rPr>
          <w:rFonts w:eastAsiaTheme="minorEastAsia" w:hint="eastAsia"/>
          <w:sz w:val="22"/>
          <w:szCs w:val="22"/>
          <w:lang w:eastAsia="ko-KR"/>
        </w:rPr>
        <w:t xml:space="preserve">, </w:t>
      </w:r>
      <w:r w:rsidR="00341793">
        <w:rPr>
          <w:rFonts w:eastAsiaTheme="minorEastAsia" w:hint="eastAsia"/>
          <w:sz w:val="22"/>
          <w:szCs w:val="22"/>
          <w:lang w:eastAsia="ko-KR"/>
        </w:rPr>
        <w:t>both grant-based retransmission and grant-less retransmission</w:t>
      </w:r>
      <w:r w:rsidR="001F273F">
        <w:rPr>
          <w:rFonts w:eastAsiaTheme="minorEastAsia" w:hint="eastAsia"/>
          <w:sz w:val="22"/>
          <w:szCs w:val="22"/>
          <w:lang w:eastAsia="ko-KR"/>
        </w:rPr>
        <w:t xml:space="preserve"> can be considered.</w:t>
      </w:r>
      <w:r w:rsidR="00F42459">
        <w:rPr>
          <w:rFonts w:eastAsiaTheme="minorEastAsia" w:hint="eastAsia"/>
          <w:sz w:val="22"/>
          <w:szCs w:val="22"/>
          <w:lang w:eastAsia="ko-KR"/>
        </w:rPr>
        <w:t xml:space="preserve"> We propose following retransmission schemes.</w:t>
      </w:r>
    </w:p>
    <w:p w14:paraId="22506127" w14:textId="2EFED61E" w:rsidR="00483D90" w:rsidRDefault="00F42459" w:rsidP="00483D90">
      <w:pPr>
        <w:pStyle w:val="ad"/>
        <w:numPr>
          <w:ilvl w:val="0"/>
          <w:numId w:val="19"/>
        </w:numPr>
        <w:ind w:leftChars="0" w:left="442" w:hangingChars="201" w:hanging="442"/>
        <w:rPr>
          <w:rFonts w:ascii="Times New Roman" w:eastAsiaTheme="minorEastAsia" w:hAnsi="Times New Roman" w:cs="Times New Roman"/>
          <w:sz w:val="22"/>
          <w:szCs w:val="22"/>
        </w:rPr>
      </w:pPr>
      <w:r w:rsidRPr="00F42459">
        <w:rPr>
          <w:rFonts w:ascii="Times New Roman" w:eastAsiaTheme="minorEastAsia" w:hAnsi="Times New Roman" w:cs="Times New Roman"/>
          <w:sz w:val="22"/>
          <w:szCs w:val="22"/>
        </w:rPr>
        <w:t>(</w:t>
      </w:r>
      <w:r w:rsidRPr="00F42459">
        <w:rPr>
          <w:rFonts w:ascii="Times New Roman" w:eastAsiaTheme="minorEastAsia" w:hAnsi="Times New Roman" w:cs="Times New Roman"/>
          <w:i/>
          <w:sz w:val="22"/>
          <w:szCs w:val="22"/>
        </w:rPr>
        <w:t>UE-dedicated grant</w:t>
      </w:r>
      <w:r w:rsidRPr="00F42459">
        <w:rPr>
          <w:rFonts w:ascii="Times New Roman" w:eastAsiaTheme="minorEastAsia" w:hAnsi="Times New Roman" w:cs="Times New Roman"/>
          <w:sz w:val="22"/>
          <w:szCs w:val="22"/>
        </w:rPr>
        <w:t>)</w:t>
      </w:r>
      <w:r>
        <w:rPr>
          <w:rFonts w:ascii="Times New Roman" w:eastAsiaTheme="minorEastAsia" w:hAnsi="Times New Roman" w:cs="Times New Roman" w:hint="eastAsia"/>
          <w:sz w:val="22"/>
          <w:szCs w:val="22"/>
        </w:rPr>
        <w:t xml:space="preserve"> </w:t>
      </w:r>
      <w:proofErr w:type="spellStart"/>
      <w:r w:rsidR="005D22EA">
        <w:rPr>
          <w:rFonts w:ascii="Times New Roman" w:eastAsiaTheme="minorEastAsia" w:hAnsi="Times New Roman" w:cs="Times New Roman" w:hint="eastAsia"/>
          <w:sz w:val="22"/>
          <w:szCs w:val="22"/>
        </w:rPr>
        <w:t>gNBs</w:t>
      </w:r>
      <w:proofErr w:type="spellEnd"/>
      <w:r w:rsidR="005D22EA">
        <w:rPr>
          <w:rFonts w:ascii="Times New Roman" w:eastAsiaTheme="minorEastAsia" w:hAnsi="Times New Roman" w:cs="Times New Roman" w:hint="eastAsia"/>
          <w:sz w:val="22"/>
          <w:szCs w:val="22"/>
        </w:rPr>
        <w:t xml:space="preserve"> allocate UE-dedicated resource for retransmissions.</w:t>
      </w:r>
      <w:r w:rsidR="00483D90">
        <w:rPr>
          <w:rFonts w:ascii="Times New Roman" w:eastAsiaTheme="minorEastAsia" w:hAnsi="Times New Roman" w:cs="Times New Roman" w:hint="eastAsia"/>
          <w:sz w:val="22"/>
          <w:szCs w:val="22"/>
        </w:rPr>
        <w:t xml:space="preserve"> To do this, </w:t>
      </w:r>
      <w:proofErr w:type="spellStart"/>
      <w:r w:rsidR="00483D90">
        <w:rPr>
          <w:rFonts w:ascii="Times New Roman" w:eastAsiaTheme="minorEastAsia" w:hAnsi="Times New Roman" w:cs="Times New Roman" w:hint="eastAsia"/>
          <w:sz w:val="22"/>
          <w:szCs w:val="22"/>
        </w:rPr>
        <w:t>gNBs</w:t>
      </w:r>
      <w:proofErr w:type="spellEnd"/>
      <w:r w:rsidR="00483D90">
        <w:rPr>
          <w:rFonts w:ascii="Times New Roman" w:eastAsiaTheme="minorEastAsia" w:hAnsi="Times New Roman" w:cs="Times New Roman" w:hint="eastAsia"/>
          <w:sz w:val="22"/>
          <w:szCs w:val="22"/>
        </w:rPr>
        <w:t xml:space="preserve"> should know which </w:t>
      </w:r>
      <w:r w:rsidR="00130AE3">
        <w:rPr>
          <w:rFonts w:ascii="Times New Roman" w:eastAsiaTheme="minorEastAsia" w:hAnsi="Times New Roman" w:cs="Times New Roman" w:hint="eastAsia"/>
          <w:sz w:val="22"/>
          <w:szCs w:val="22"/>
        </w:rPr>
        <w:t>UE transmits signals</w:t>
      </w:r>
      <w:r w:rsidR="00483D90">
        <w:rPr>
          <w:rFonts w:ascii="Times New Roman" w:eastAsiaTheme="minorEastAsia" w:hAnsi="Times New Roman" w:cs="Times New Roman" w:hint="eastAsia"/>
          <w:sz w:val="22"/>
          <w:szCs w:val="22"/>
        </w:rPr>
        <w:t xml:space="preserve"> unless </w:t>
      </w:r>
      <w:proofErr w:type="spellStart"/>
      <w:r w:rsidR="00483D90">
        <w:rPr>
          <w:rFonts w:ascii="Times New Roman" w:eastAsiaTheme="minorEastAsia" w:hAnsi="Times New Roman" w:cs="Times New Roman" w:hint="eastAsia"/>
          <w:sz w:val="22"/>
          <w:szCs w:val="22"/>
        </w:rPr>
        <w:t>gNBs</w:t>
      </w:r>
      <w:proofErr w:type="spellEnd"/>
      <w:r w:rsidR="00483D90">
        <w:rPr>
          <w:rFonts w:ascii="Times New Roman" w:eastAsiaTheme="minorEastAsia" w:hAnsi="Times New Roman" w:cs="Times New Roman" w:hint="eastAsia"/>
          <w:sz w:val="22"/>
          <w:szCs w:val="22"/>
        </w:rPr>
        <w:t xml:space="preserve"> fail to decode the signals. Thus, each UE should have </w:t>
      </w:r>
      <w:r w:rsidR="009A51F8">
        <w:rPr>
          <w:rFonts w:ascii="Times New Roman" w:eastAsiaTheme="minorEastAsia" w:hAnsi="Times New Roman" w:cs="Times New Roman" w:hint="eastAsia"/>
          <w:sz w:val="22"/>
          <w:szCs w:val="22"/>
        </w:rPr>
        <w:t>orthogona</w:t>
      </w:r>
      <w:r w:rsidR="00341793">
        <w:rPr>
          <w:rFonts w:ascii="Times New Roman" w:eastAsiaTheme="minorEastAsia" w:hAnsi="Times New Roman" w:cs="Times New Roman" w:hint="eastAsia"/>
          <w:sz w:val="22"/>
          <w:szCs w:val="22"/>
        </w:rPr>
        <w:t>l sign</w:t>
      </w:r>
      <w:r w:rsidR="009A51F8">
        <w:rPr>
          <w:rFonts w:ascii="Times New Roman" w:eastAsiaTheme="minorEastAsia" w:hAnsi="Times New Roman" w:cs="Times New Roman" w:hint="eastAsia"/>
          <w:sz w:val="22"/>
          <w:szCs w:val="22"/>
        </w:rPr>
        <w:t>a</w:t>
      </w:r>
      <w:r w:rsidR="00341793">
        <w:rPr>
          <w:rFonts w:ascii="Times New Roman" w:eastAsiaTheme="minorEastAsia" w:hAnsi="Times New Roman" w:cs="Times New Roman" w:hint="eastAsia"/>
          <w:sz w:val="22"/>
          <w:szCs w:val="22"/>
        </w:rPr>
        <w:t>l</w:t>
      </w:r>
      <w:r w:rsidR="009A51F8">
        <w:rPr>
          <w:rFonts w:ascii="Times New Roman" w:eastAsiaTheme="minorEastAsia" w:hAnsi="Times New Roman" w:cs="Times New Roman" w:hint="eastAsia"/>
          <w:sz w:val="22"/>
          <w:szCs w:val="22"/>
        </w:rPr>
        <w:t>s</w:t>
      </w:r>
      <w:r w:rsidR="00483D90">
        <w:rPr>
          <w:rFonts w:ascii="Times New Roman" w:eastAsiaTheme="minorEastAsia" w:hAnsi="Times New Roman" w:cs="Times New Roman" w:hint="eastAsia"/>
          <w:sz w:val="22"/>
          <w:szCs w:val="22"/>
        </w:rPr>
        <w:t xml:space="preserve"> </w:t>
      </w:r>
      <w:r w:rsidR="0018238D">
        <w:rPr>
          <w:rFonts w:ascii="Times New Roman" w:eastAsiaTheme="minorEastAsia" w:hAnsi="Times New Roman" w:cs="Times New Roman" w:hint="eastAsia"/>
          <w:sz w:val="22"/>
          <w:szCs w:val="22"/>
        </w:rPr>
        <w:t xml:space="preserve">to let </w:t>
      </w:r>
      <w:proofErr w:type="spellStart"/>
      <w:r w:rsidR="0018238D">
        <w:rPr>
          <w:rFonts w:ascii="Times New Roman" w:eastAsiaTheme="minorEastAsia" w:hAnsi="Times New Roman" w:cs="Times New Roman" w:hint="eastAsia"/>
          <w:sz w:val="22"/>
          <w:szCs w:val="22"/>
        </w:rPr>
        <w:t>gNBs</w:t>
      </w:r>
      <w:proofErr w:type="spellEnd"/>
      <w:r w:rsidR="0018238D">
        <w:rPr>
          <w:rFonts w:ascii="Times New Roman" w:eastAsiaTheme="minorEastAsia" w:hAnsi="Times New Roman" w:cs="Times New Roman" w:hint="eastAsia"/>
          <w:sz w:val="22"/>
          <w:szCs w:val="22"/>
        </w:rPr>
        <w:t xml:space="preserve"> recognize its data transmission.</w:t>
      </w:r>
      <w:r w:rsidR="009A51F8">
        <w:rPr>
          <w:rFonts w:ascii="Times New Roman" w:eastAsiaTheme="minorEastAsia" w:hAnsi="Times New Roman" w:cs="Times New Roman" w:hint="eastAsia"/>
          <w:sz w:val="22"/>
          <w:szCs w:val="22"/>
        </w:rPr>
        <w:t xml:space="preserve"> There are two types of indication signals</w:t>
      </w:r>
      <w:r w:rsidR="0018238D">
        <w:rPr>
          <w:rFonts w:ascii="Times New Roman" w:eastAsiaTheme="minorEastAsia" w:hAnsi="Times New Roman" w:cs="Times New Roman" w:hint="eastAsia"/>
          <w:sz w:val="22"/>
          <w:szCs w:val="22"/>
        </w:rPr>
        <w:t xml:space="preserve"> </w:t>
      </w:r>
      <w:r w:rsidR="009A51F8">
        <w:rPr>
          <w:rFonts w:ascii="Times New Roman" w:eastAsiaTheme="minorEastAsia" w:hAnsi="Times New Roman" w:cs="Times New Roman" w:hint="eastAsia"/>
          <w:sz w:val="22"/>
          <w:szCs w:val="22"/>
        </w:rPr>
        <w:t>as follows</w:t>
      </w:r>
      <w:r w:rsidR="0018238D">
        <w:rPr>
          <w:rFonts w:ascii="Times New Roman" w:eastAsiaTheme="minorEastAsia" w:hAnsi="Times New Roman" w:cs="Times New Roman" w:hint="eastAsia"/>
          <w:sz w:val="22"/>
          <w:szCs w:val="22"/>
        </w:rPr>
        <w:t>.</w:t>
      </w:r>
    </w:p>
    <w:p w14:paraId="79647B04" w14:textId="33290F9F" w:rsidR="00483D90" w:rsidRDefault="0018238D" w:rsidP="0018238D">
      <w:pPr>
        <w:pStyle w:val="ad"/>
        <w:numPr>
          <w:ilvl w:val="1"/>
          <w:numId w:val="19"/>
        </w:numPr>
        <w:ind w:leftChars="0"/>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w:t>
      </w:r>
      <w:r w:rsidRPr="0018238D">
        <w:rPr>
          <w:rFonts w:ascii="Times New Roman" w:eastAsiaTheme="minorEastAsia" w:hAnsi="Times New Roman" w:cs="Times New Roman" w:hint="eastAsia"/>
          <w:i/>
          <w:sz w:val="22"/>
          <w:szCs w:val="22"/>
        </w:rPr>
        <w:t>Additional signal</w:t>
      </w:r>
      <w:r>
        <w:rPr>
          <w:rFonts w:ascii="Times New Roman" w:eastAsiaTheme="minorEastAsia" w:hAnsi="Times New Roman" w:cs="Times New Roman" w:hint="eastAsia"/>
          <w:sz w:val="22"/>
          <w:szCs w:val="22"/>
        </w:rPr>
        <w:t>) Additional signals can be allocated for UEs to indicate grant-free UL transmission. UEs should transmit the indication signal in a certain period of time after</w:t>
      </w:r>
      <w:r w:rsidR="00DA773D">
        <w:rPr>
          <w:rFonts w:ascii="Times New Roman" w:eastAsiaTheme="minorEastAsia" w:hAnsi="Times New Roman" w:cs="Times New Roman" w:hint="eastAsia"/>
          <w:sz w:val="22"/>
          <w:szCs w:val="22"/>
        </w:rPr>
        <w:t xml:space="preserve"> (or before)</w:t>
      </w:r>
      <w:r>
        <w:rPr>
          <w:rFonts w:ascii="Times New Roman" w:eastAsiaTheme="minorEastAsia" w:hAnsi="Times New Roman" w:cs="Times New Roman" w:hint="eastAsia"/>
          <w:sz w:val="22"/>
          <w:szCs w:val="22"/>
        </w:rPr>
        <w:t xml:space="preserve"> transmitting data in a grant-free UL resource. For example, SR resources and/or random access preambles can be allocated as indication signals.</w:t>
      </w:r>
    </w:p>
    <w:p w14:paraId="10B4C7AE" w14:textId="67DEAB8B" w:rsidR="00483D90" w:rsidRPr="0018238D" w:rsidRDefault="0018238D" w:rsidP="0018238D">
      <w:pPr>
        <w:pStyle w:val="ad"/>
        <w:numPr>
          <w:ilvl w:val="1"/>
          <w:numId w:val="19"/>
        </w:numPr>
        <w:ind w:leftChars="0"/>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w:t>
      </w:r>
      <w:r w:rsidRPr="0018238D">
        <w:rPr>
          <w:rFonts w:ascii="Times New Roman" w:eastAsiaTheme="minorEastAsia" w:hAnsi="Times New Roman" w:cs="Times New Roman" w:hint="eastAsia"/>
          <w:i/>
          <w:sz w:val="22"/>
          <w:szCs w:val="22"/>
        </w:rPr>
        <w:t>DMRS</w:t>
      </w:r>
      <w:r>
        <w:rPr>
          <w:rFonts w:ascii="Times New Roman" w:eastAsiaTheme="minorEastAsia" w:hAnsi="Times New Roman" w:cs="Times New Roman" w:hint="eastAsia"/>
          <w:sz w:val="22"/>
          <w:szCs w:val="22"/>
        </w:rPr>
        <w:t xml:space="preserve">) </w:t>
      </w:r>
      <w:r w:rsidR="00DA773D">
        <w:rPr>
          <w:rFonts w:ascii="Times New Roman" w:eastAsiaTheme="minorEastAsia" w:hAnsi="Times New Roman" w:cs="Times New Roman" w:hint="eastAsia"/>
          <w:sz w:val="22"/>
          <w:szCs w:val="22"/>
        </w:rPr>
        <w:t xml:space="preserve">DMRS can be used to indicate grant-free UL transmission by allocating orthogonal DMRS to each UE. In this case, the maximum number </w:t>
      </w:r>
      <w:r w:rsidR="006629A2">
        <w:rPr>
          <w:rFonts w:ascii="Times New Roman" w:eastAsiaTheme="minorEastAsia" w:hAnsi="Times New Roman" w:cs="Times New Roman" w:hint="eastAsia"/>
          <w:sz w:val="22"/>
          <w:szCs w:val="22"/>
        </w:rPr>
        <w:t>of resource-shared UEs is upper-</w:t>
      </w:r>
      <w:r w:rsidR="00DA773D">
        <w:rPr>
          <w:rFonts w:ascii="Times New Roman" w:eastAsiaTheme="minorEastAsia" w:hAnsi="Times New Roman" w:cs="Times New Roman" w:hint="eastAsia"/>
          <w:sz w:val="22"/>
          <w:szCs w:val="22"/>
        </w:rPr>
        <w:t>bounded by the maximum number of orthogonal DMRSs.</w:t>
      </w:r>
      <w:r w:rsidR="00EA3E39">
        <w:rPr>
          <w:rFonts w:ascii="Times New Roman" w:eastAsiaTheme="minorEastAsia" w:hAnsi="Times New Roman" w:cs="Times New Roman" w:hint="eastAsia"/>
          <w:sz w:val="22"/>
          <w:szCs w:val="22"/>
        </w:rPr>
        <w:t xml:space="preserve"> Thus, the number of re</w:t>
      </w:r>
      <w:r w:rsidR="00341793">
        <w:rPr>
          <w:rFonts w:ascii="Times New Roman" w:eastAsiaTheme="minorEastAsia" w:hAnsi="Times New Roman" w:cs="Times New Roman" w:hint="eastAsia"/>
          <w:sz w:val="22"/>
          <w:szCs w:val="22"/>
        </w:rPr>
        <w:t>source-shared UEs of this method</w:t>
      </w:r>
      <w:r w:rsidR="00EA3E39">
        <w:rPr>
          <w:rFonts w:ascii="Times New Roman" w:eastAsiaTheme="minorEastAsia" w:hAnsi="Times New Roman" w:cs="Times New Roman" w:hint="eastAsia"/>
          <w:sz w:val="22"/>
          <w:szCs w:val="22"/>
        </w:rPr>
        <w:t xml:space="preserve"> is smaller than the above scheme but re</w:t>
      </w:r>
      <w:r w:rsidR="00341793">
        <w:rPr>
          <w:rFonts w:ascii="Times New Roman" w:eastAsiaTheme="minorEastAsia" w:hAnsi="Times New Roman" w:cs="Times New Roman" w:hint="eastAsia"/>
          <w:sz w:val="22"/>
          <w:szCs w:val="22"/>
        </w:rPr>
        <w:t>source efficiency of this method</w:t>
      </w:r>
      <w:r w:rsidR="00EA3E39">
        <w:rPr>
          <w:rFonts w:ascii="Times New Roman" w:eastAsiaTheme="minorEastAsia" w:hAnsi="Times New Roman" w:cs="Times New Roman" w:hint="eastAsia"/>
          <w:sz w:val="22"/>
          <w:szCs w:val="22"/>
        </w:rPr>
        <w:t xml:space="preserve"> is higher.</w:t>
      </w:r>
    </w:p>
    <w:p w14:paraId="759CE9A2" w14:textId="459EE0F6" w:rsidR="00F42459" w:rsidRDefault="00F42459" w:rsidP="00F42459">
      <w:pPr>
        <w:pStyle w:val="ad"/>
        <w:numPr>
          <w:ilvl w:val="0"/>
          <w:numId w:val="19"/>
        </w:numPr>
        <w:ind w:leftChars="0" w:left="442" w:hangingChars="201" w:hanging="442"/>
        <w:rPr>
          <w:rFonts w:ascii="Times New Roman" w:eastAsiaTheme="minorEastAsia" w:hAnsi="Times New Roman" w:cs="Times New Roman"/>
          <w:sz w:val="22"/>
          <w:szCs w:val="22"/>
        </w:rPr>
      </w:pPr>
      <w:r w:rsidRPr="00F42459">
        <w:rPr>
          <w:rFonts w:ascii="Times New Roman" w:eastAsiaTheme="minorEastAsia" w:hAnsi="Times New Roman" w:cs="Times New Roman"/>
          <w:sz w:val="22"/>
          <w:szCs w:val="22"/>
        </w:rPr>
        <w:t>(</w:t>
      </w:r>
      <w:r w:rsidRPr="00F42459">
        <w:rPr>
          <w:rFonts w:ascii="Times New Roman" w:eastAsiaTheme="minorEastAsia" w:hAnsi="Times New Roman" w:cs="Times New Roman"/>
          <w:i/>
          <w:sz w:val="22"/>
          <w:szCs w:val="22"/>
        </w:rPr>
        <w:t>UE-common grant</w:t>
      </w:r>
      <w:r w:rsidRPr="00F42459">
        <w:rPr>
          <w:rFonts w:ascii="Times New Roman" w:eastAsiaTheme="minorEastAsia" w:hAnsi="Times New Roman" w:cs="Times New Roman"/>
          <w:sz w:val="22"/>
          <w:szCs w:val="22"/>
        </w:rPr>
        <w:t>)</w:t>
      </w:r>
      <w:r>
        <w:rPr>
          <w:rFonts w:ascii="Times New Roman" w:eastAsiaTheme="minorEastAsia" w:hAnsi="Times New Roman" w:cs="Times New Roman" w:hint="eastAsia"/>
          <w:sz w:val="22"/>
          <w:szCs w:val="22"/>
        </w:rPr>
        <w:t xml:space="preserve"> </w:t>
      </w:r>
      <w:proofErr w:type="spellStart"/>
      <w:r w:rsidR="00130AE3">
        <w:rPr>
          <w:rFonts w:ascii="Times New Roman" w:eastAsiaTheme="minorEastAsia" w:hAnsi="Times New Roman" w:cs="Times New Roman" w:hint="eastAsia"/>
          <w:sz w:val="22"/>
          <w:szCs w:val="22"/>
        </w:rPr>
        <w:t>gNBs</w:t>
      </w:r>
      <w:proofErr w:type="spellEnd"/>
      <w:r w:rsidR="00130AE3">
        <w:rPr>
          <w:rFonts w:ascii="Times New Roman" w:eastAsiaTheme="minorEastAsia" w:hAnsi="Times New Roman" w:cs="Times New Roman" w:hint="eastAsia"/>
          <w:sz w:val="22"/>
          <w:szCs w:val="22"/>
        </w:rPr>
        <w:t xml:space="preserve"> </w:t>
      </w:r>
      <w:r w:rsidR="00130AE3">
        <w:rPr>
          <w:rFonts w:ascii="Times New Roman" w:eastAsiaTheme="minorEastAsia" w:hAnsi="Times New Roman" w:cs="Times New Roman"/>
          <w:sz w:val="22"/>
          <w:szCs w:val="22"/>
        </w:rPr>
        <w:t>allocate</w:t>
      </w:r>
      <w:r w:rsidR="00130AE3">
        <w:rPr>
          <w:rFonts w:ascii="Times New Roman" w:eastAsiaTheme="minorEastAsia" w:hAnsi="Times New Roman" w:cs="Times New Roman" w:hint="eastAsia"/>
          <w:sz w:val="22"/>
          <w:szCs w:val="22"/>
        </w:rPr>
        <w:t xml:space="preserve"> UE-common resource for retransmissions. For this scheme, </w:t>
      </w:r>
      <w:proofErr w:type="spellStart"/>
      <w:r w:rsidR="00130AE3">
        <w:rPr>
          <w:rFonts w:ascii="Times New Roman" w:eastAsiaTheme="minorEastAsia" w:hAnsi="Times New Roman" w:cs="Times New Roman" w:hint="eastAsia"/>
          <w:sz w:val="22"/>
          <w:szCs w:val="22"/>
        </w:rPr>
        <w:t>gNBs</w:t>
      </w:r>
      <w:proofErr w:type="spellEnd"/>
      <w:r w:rsidR="00130AE3">
        <w:rPr>
          <w:rFonts w:ascii="Times New Roman" w:eastAsiaTheme="minorEastAsia" w:hAnsi="Times New Roman" w:cs="Times New Roman" w:hint="eastAsia"/>
          <w:sz w:val="22"/>
          <w:szCs w:val="22"/>
        </w:rPr>
        <w:t xml:space="preserve"> </w:t>
      </w:r>
      <w:r w:rsidR="00130AE3">
        <w:rPr>
          <w:rFonts w:ascii="Times New Roman" w:eastAsiaTheme="minorEastAsia" w:hAnsi="Times New Roman" w:cs="Times New Roman"/>
          <w:sz w:val="22"/>
          <w:szCs w:val="22"/>
        </w:rPr>
        <w:t>don’t</w:t>
      </w:r>
      <w:r w:rsidR="00130AE3">
        <w:rPr>
          <w:rFonts w:ascii="Times New Roman" w:eastAsiaTheme="minorEastAsia" w:hAnsi="Times New Roman" w:cs="Times New Roman" w:hint="eastAsia"/>
          <w:sz w:val="22"/>
          <w:szCs w:val="22"/>
        </w:rPr>
        <w:t xml:space="preserve"> have to know which UE transmits signals but should know which group of UEs transmit</w:t>
      </w:r>
      <w:r w:rsidR="00297B6B">
        <w:rPr>
          <w:rFonts w:ascii="Times New Roman" w:eastAsiaTheme="minorEastAsia" w:hAnsi="Times New Roman" w:cs="Times New Roman" w:hint="eastAsia"/>
          <w:sz w:val="22"/>
          <w:szCs w:val="22"/>
        </w:rPr>
        <w:t>s</w:t>
      </w:r>
      <w:r w:rsidR="00130AE3">
        <w:rPr>
          <w:rFonts w:ascii="Times New Roman" w:eastAsiaTheme="minorEastAsia" w:hAnsi="Times New Roman" w:cs="Times New Roman" w:hint="eastAsia"/>
          <w:sz w:val="22"/>
          <w:szCs w:val="22"/>
        </w:rPr>
        <w:t xml:space="preserve"> signals unless </w:t>
      </w:r>
      <w:proofErr w:type="spellStart"/>
      <w:r w:rsidR="00130AE3">
        <w:rPr>
          <w:rFonts w:ascii="Times New Roman" w:eastAsiaTheme="minorEastAsia" w:hAnsi="Times New Roman" w:cs="Times New Roman" w:hint="eastAsia"/>
          <w:sz w:val="22"/>
          <w:szCs w:val="22"/>
        </w:rPr>
        <w:t>gNBs</w:t>
      </w:r>
      <w:proofErr w:type="spellEnd"/>
      <w:r w:rsidR="00130AE3">
        <w:rPr>
          <w:rFonts w:ascii="Times New Roman" w:eastAsiaTheme="minorEastAsia" w:hAnsi="Times New Roman" w:cs="Times New Roman" w:hint="eastAsia"/>
          <w:sz w:val="22"/>
          <w:szCs w:val="22"/>
        </w:rPr>
        <w:t xml:space="preserve"> fail to decode signals. </w:t>
      </w:r>
      <w:r w:rsidR="00A93A4C">
        <w:rPr>
          <w:rFonts w:ascii="Times New Roman" w:eastAsiaTheme="minorEastAsia" w:hAnsi="Times New Roman" w:cs="Times New Roman" w:hint="eastAsia"/>
          <w:sz w:val="22"/>
          <w:szCs w:val="22"/>
        </w:rPr>
        <w:t xml:space="preserve">Although this scheme cannot allocate a dedicated resource for </w:t>
      </w:r>
      <w:r w:rsidR="00A93A4C">
        <w:rPr>
          <w:rFonts w:ascii="Times New Roman" w:eastAsiaTheme="minorEastAsia" w:hAnsi="Times New Roman" w:cs="Times New Roman" w:hint="eastAsia"/>
          <w:sz w:val="22"/>
          <w:szCs w:val="22"/>
        </w:rPr>
        <w:lastRenderedPageBreak/>
        <w:t xml:space="preserve">retransmissions, it can reduce the collision probability because </w:t>
      </w:r>
      <w:r w:rsidR="00AE01BB">
        <w:rPr>
          <w:rFonts w:ascii="Times New Roman" w:eastAsiaTheme="minorEastAsia" w:hAnsi="Times New Roman" w:cs="Times New Roman" w:hint="eastAsia"/>
          <w:sz w:val="22"/>
          <w:szCs w:val="22"/>
        </w:rPr>
        <w:t xml:space="preserve">different groups have different retransmission resources and </w:t>
      </w:r>
      <w:r w:rsidR="00E0489F">
        <w:rPr>
          <w:rFonts w:ascii="Times New Roman" w:eastAsiaTheme="minorEastAsia" w:hAnsi="Times New Roman" w:cs="Times New Roman" w:hint="eastAsia"/>
          <w:sz w:val="22"/>
          <w:szCs w:val="22"/>
        </w:rPr>
        <w:t xml:space="preserve">a </w:t>
      </w:r>
      <w:r w:rsidR="00A93A4C">
        <w:rPr>
          <w:rFonts w:ascii="Times New Roman" w:eastAsiaTheme="minorEastAsia" w:hAnsi="Times New Roman" w:cs="Times New Roman" w:hint="eastAsia"/>
          <w:sz w:val="22"/>
          <w:szCs w:val="22"/>
        </w:rPr>
        <w:t xml:space="preserve">retransmission resource is shared by only a group of UEs and not all UEs. </w:t>
      </w:r>
      <w:r w:rsidR="0066790C">
        <w:rPr>
          <w:rFonts w:ascii="Times New Roman" w:eastAsiaTheme="minorEastAsia" w:hAnsi="Times New Roman" w:cs="Times New Roman" w:hint="eastAsia"/>
          <w:sz w:val="22"/>
          <w:szCs w:val="22"/>
        </w:rPr>
        <w:t>Similar with the above scheme, tw</w:t>
      </w:r>
      <w:r w:rsidR="00A625E6">
        <w:rPr>
          <w:rFonts w:ascii="Times New Roman" w:eastAsiaTheme="minorEastAsia" w:hAnsi="Times New Roman" w:cs="Times New Roman" w:hint="eastAsia"/>
          <w:sz w:val="22"/>
          <w:szCs w:val="22"/>
        </w:rPr>
        <w:t xml:space="preserve">o methods can be used to indicate signal transmission of a UE group. </w:t>
      </w:r>
      <w:r w:rsidR="00A625E6">
        <w:rPr>
          <w:rFonts w:ascii="Times New Roman" w:eastAsiaTheme="minorEastAsia" w:hAnsi="Times New Roman" w:cs="Times New Roman"/>
          <w:sz w:val="22"/>
          <w:szCs w:val="22"/>
        </w:rPr>
        <w:t>H</w:t>
      </w:r>
      <w:r w:rsidR="00A625E6">
        <w:rPr>
          <w:rFonts w:ascii="Times New Roman" w:eastAsiaTheme="minorEastAsia" w:hAnsi="Times New Roman" w:cs="Times New Roman" w:hint="eastAsia"/>
          <w:sz w:val="22"/>
          <w:szCs w:val="22"/>
        </w:rPr>
        <w:t xml:space="preserve">owever, </w:t>
      </w:r>
      <w:proofErr w:type="spellStart"/>
      <w:r w:rsidR="00A625E6">
        <w:rPr>
          <w:rFonts w:ascii="Times New Roman" w:eastAsiaTheme="minorEastAsia" w:hAnsi="Times New Roman" w:cs="Times New Roman" w:hint="eastAsia"/>
          <w:sz w:val="22"/>
          <w:szCs w:val="22"/>
        </w:rPr>
        <w:t>gNBs</w:t>
      </w:r>
      <w:proofErr w:type="spellEnd"/>
      <w:r w:rsidR="00A625E6">
        <w:rPr>
          <w:rFonts w:ascii="Times New Roman" w:eastAsiaTheme="minorEastAsia" w:hAnsi="Times New Roman" w:cs="Times New Roman" w:hint="eastAsia"/>
          <w:sz w:val="22"/>
          <w:szCs w:val="22"/>
        </w:rPr>
        <w:t xml:space="preserve"> </w:t>
      </w:r>
      <w:r w:rsidR="00A625E6">
        <w:rPr>
          <w:rFonts w:ascii="Times New Roman" w:eastAsiaTheme="minorEastAsia" w:hAnsi="Times New Roman" w:cs="Times New Roman"/>
          <w:sz w:val="22"/>
          <w:szCs w:val="22"/>
        </w:rPr>
        <w:t>don’t</w:t>
      </w:r>
      <w:r w:rsidR="00A625E6">
        <w:rPr>
          <w:rFonts w:ascii="Times New Roman" w:eastAsiaTheme="minorEastAsia" w:hAnsi="Times New Roman" w:cs="Times New Roman" w:hint="eastAsia"/>
          <w:sz w:val="22"/>
          <w:szCs w:val="22"/>
        </w:rPr>
        <w:t xml:space="preserve"> have to allocate orthogonal resource to each UE but each UE can randomly select orthogonal resource</w:t>
      </w:r>
      <w:r w:rsidR="0066790C">
        <w:rPr>
          <w:rFonts w:ascii="Times New Roman" w:eastAsiaTheme="minorEastAsia" w:hAnsi="Times New Roman" w:cs="Times New Roman" w:hint="eastAsia"/>
          <w:sz w:val="22"/>
          <w:szCs w:val="22"/>
        </w:rPr>
        <w:t>.</w:t>
      </w:r>
      <w:r w:rsidR="003F31F5">
        <w:rPr>
          <w:rFonts w:ascii="Times New Roman" w:eastAsiaTheme="minorEastAsia" w:hAnsi="Times New Roman" w:cs="Times New Roman" w:hint="eastAsia"/>
          <w:sz w:val="22"/>
          <w:szCs w:val="22"/>
        </w:rPr>
        <w:t xml:space="preserve"> We propose two methods of UE grouping as follows.</w:t>
      </w:r>
    </w:p>
    <w:p w14:paraId="0E4CA62B" w14:textId="376AA194" w:rsidR="0066790C" w:rsidRDefault="0066790C" w:rsidP="0066790C">
      <w:pPr>
        <w:pStyle w:val="ad"/>
        <w:numPr>
          <w:ilvl w:val="1"/>
          <w:numId w:val="19"/>
        </w:numPr>
        <w:ind w:leftChars="0"/>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w:t>
      </w:r>
      <w:r w:rsidR="00EA3E39">
        <w:rPr>
          <w:rFonts w:ascii="Times New Roman" w:eastAsiaTheme="minorEastAsia" w:hAnsi="Times New Roman" w:cs="Times New Roman"/>
          <w:i/>
          <w:sz w:val="22"/>
          <w:szCs w:val="22"/>
        </w:rPr>
        <w:t>Explicit</w:t>
      </w:r>
      <w:r w:rsidR="006629A2">
        <w:rPr>
          <w:rFonts w:ascii="Times New Roman" w:eastAsiaTheme="minorEastAsia" w:hAnsi="Times New Roman" w:cs="Times New Roman" w:hint="eastAsia"/>
          <w:i/>
          <w:sz w:val="22"/>
          <w:szCs w:val="22"/>
        </w:rPr>
        <w:t xml:space="preserve"> grouping</w:t>
      </w:r>
      <w:r>
        <w:rPr>
          <w:rFonts w:ascii="Times New Roman" w:eastAsiaTheme="minorEastAsia" w:hAnsi="Times New Roman" w:cs="Times New Roman" w:hint="eastAsia"/>
          <w:sz w:val="22"/>
          <w:szCs w:val="22"/>
        </w:rPr>
        <w:t>)</w:t>
      </w:r>
      <w:r w:rsidR="006629A2">
        <w:rPr>
          <w:rFonts w:ascii="Times New Roman" w:eastAsiaTheme="minorEastAsia" w:hAnsi="Times New Roman" w:cs="Times New Roman" w:hint="eastAsia"/>
          <w:sz w:val="22"/>
          <w:szCs w:val="22"/>
        </w:rPr>
        <w:t xml:space="preserve"> </w:t>
      </w:r>
      <w:proofErr w:type="spellStart"/>
      <w:r w:rsidR="00F27EFA">
        <w:rPr>
          <w:rFonts w:ascii="Times New Roman" w:eastAsiaTheme="minorEastAsia" w:hAnsi="Times New Roman" w:cs="Times New Roman" w:hint="eastAsia"/>
          <w:sz w:val="22"/>
          <w:szCs w:val="22"/>
        </w:rPr>
        <w:t>gNBs</w:t>
      </w:r>
      <w:proofErr w:type="spellEnd"/>
      <w:r w:rsidR="00F27EFA">
        <w:rPr>
          <w:rFonts w:ascii="Times New Roman" w:eastAsiaTheme="minorEastAsia" w:hAnsi="Times New Roman" w:cs="Times New Roman" w:hint="eastAsia"/>
          <w:sz w:val="22"/>
          <w:szCs w:val="22"/>
        </w:rPr>
        <w:t xml:space="preserve"> allocate orthogonal indication signals to each group of UEs. </w:t>
      </w:r>
      <w:r w:rsidR="00AB3C9F">
        <w:rPr>
          <w:rFonts w:ascii="Times New Roman" w:eastAsiaTheme="minorEastAsia" w:hAnsi="Times New Roman" w:cs="Times New Roman" w:hint="eastAsia"/>
          <w:sz w:val="22"/>
          <w:szCs w:val="22"/>
        </w:rPr>
        <w:t xml:space="preserve">As the number of retransmissions increases, </w:t>
      </w:r>
      <w:proofErr w:type="spellStart"/>
      <w:r w:rsidR="00E0489F">
        <w:rPr>
          <w:rFonts w:ascii="Times New Roman" w:eastAsiaTheme="minorEastAsia" w:hAnsi="Times New Roman" w:cs="Times New Roman" w:hint="eastAsia"/>
          <w:sz w:val="22"/>
          <w:szCs w:val="22"/>
        </w:rPr>
        <w:t>gNBs</w:t>
      </w:r>
      <w:proofErr w:type="spellEnd"/>
      <w:r w:rsidR="00AB3C9F">
        <w:rPr>
          <w:rFonts w:ascii="Times New Roman" w:eastAsiaTheme="minorEastAsia" w:hAnsi="Times New Roman" w:cs="Times New Roman" w:hint="eastAsia"/>
          <w:sz w:val="22"/>
          <w:szCs w:val="22"/>
        </w:rPr>
        <w:t xml:space="preserve"> can decrease the group size until the number of UEs in a group reaches 1</w:t>
      </w:r>
      <w:r w:rsidR="00A2373F">
        <w:rPr>
          <w:rFonts w:ascii="Times New Roman" w:eastAsiaTheme="minorEastAsia" w:hAnsi="Times New Roman" w:cs="Times New Roman" w:hint="eastAsia"/>
          <w:sz w:val="22"/>
          <w:szCs w:val="22"/>
        </w:rPr>
        <w:t xml:space="preserve"> to eliminate collision</w:t>
      </w:r>
      <w:r w:rsidR="00AB3C9F">
        <w:rPr>
          <w:rFonts w:ascii="Times New Roman" w:eastAsiaTheme="minorEastAsia" w:hAnsi="Times New Roman" w:cs="Times New Roman" w:hint="eastAsia"/>
          <w:sz w:val="22"/>
          <w:szCs w:val="22"/>
        </w:rPr>
        <w:t>.</w:t>
      </w:r>
    </w:p>
    <w:p w14:paraId="43CF99D0" w14:textId="5815282A" w:rsidR="0066790C" w:rsidRPr="00274439" w:rsidRDefault="0066790C" w:rsidP="00274439">
      <w:pPr>
        <w:pStyle w:val="ad"/>
        <w:numPr>
          <w:ilvl w:val="1"/>
          <w:numId w:val="19"/>
        </w:numPr>
        <w:ind w:leftChars="0"/>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w:t>
      </w:r>
      <w:r w:rsidR="00EA3E39">
        <w:rPr>
          <w:rFonts w:ascii="Times New Roman" w:eastAsiaTheme="minorEastAsia" w:hAnsi="Times New Roman" w:cs="Times New Roman" w:hint="eastAsia"/>
          <w:i/>
          <w:sz w:val="22"/>
          <w:szCs w:val="22"/>
        </w:rPr>
        <w:t>I</w:t>
      </w:r>
      <w:r w:rsidR="006629A2">
        <w:rPr>
          <w:rFonts w:ascii="Times New Roman" w:eastAsiaTheme="minorEastAsia" w:hAnsi="Times New Roman" w:cs="Times New Roman" w:hint="eastAsia"/>
          <w:i/>
          <w:sz w:val="22"/>
          <w:szCs w:val="22"/>
        </w:rPr>
        <w:t>mplicit grouping</w:t>
      </w:r>
      <w:r>
        <w:rPr>
          <w:rFonts w:ascii="Times New Roman" w:eastAsiaTheme="minorEastAsia" w:hAnsi="Times New Roman" w:cs="Times New Roman" w:hint="eastAsia"/>
          <w:sz w:val="22"/>
          <w:szCs w:val="22"/>
        </w:rPr>
        <w:t xml:space="preserve">) </w:t>
      </w:r>
      <w:r w:rsidR="00E0489F">
        <w:rPr>
          <w:rFonts w:ascii="Times New Roman" w:eastAsiaTheme="minorEastAsia" w:hAnsi="Times New Roman" w:cs="Times New Roman" w:hint="eastAsia"/>
          <w:sz w:val="22"/>
          <w:szCs w:val="22"/>
        </w:rPr>
        <w:t>UEs are randomly select orthogonal indication signals</w:t>
      </w:r>
      <w:r w:rsidR="00274439">
        <w:rPr>
          <w:rFonts w:ascii="Times New Roman" w:eastAsiaTheme="minorEastAsia" w:hAnsi="Times New Roman" w:cs="Times New Roman" w:hint="eastAsia"/>
          <w:sz w:val="22"/>
          <w:szCs w:val="22"/>
        </w:rPr>
        <w:t xml:space="preserve"> </w:t>
      </w:r>
      <w:r w:rsidR="00E0489F">
        <w:rPr>
          <w:rFonts w:ascii="Times New Roman" w:eastAsiaTheme="minorEastAsia" w:hAnsi="Times New Roman" w:cs="Times New Roman" w:hint="eastAsia"/>
          <w:sz w:val="22"/>
          <w:szCs w:val="22"/>
        </w:rPr>
        <w:t xml:space="preserve">in an indication signal pool. </w:t>
      </w:r>
      <w:r w:rsidR="002A25F6">
        <w:rPr>
          <w:rFonts w:ascii="Times New Roman" w:eastAsiaTheme="minorEastAsia" w:hAnsi="Times New Roman" w:cs="Times New Roman" w:hint="eastAsia"/>
          <w:sz w:val="22"/>
          <w:szCs w:val="22"/>
        </w:rPr>
        <w:t>Let</w:t>
      </w:r>
      <w:r w:rsidR="002A25F6">
        <w:rPr>
          <w:rFonts w:ascii="Times New Roman" w:eastAsiaTheme="minorEastAsia" w:hAnsi="Times New Roman" w:cs="Times New Roman"/>
          <w:sz w:val="22"/>
          <w:szCs w:val="22"/>
        </w:rPr>
        <w:t>’</w:t>
      </w:r>
      <w:r w:rsidR="002A25F6">
        <w:rPr>
          <w:rFonts w:ascii="Times New Roman" w:eastAsiaTheme="minorEastAsia" w:hAnsi="Times New Roman" w:cs="Times New Roman" w:hint="eastAsia"/>
          <w:sz w:val="22"/>
          <w:szCs w:val="22"/>
        </w:rPr>
        <w:t xml:space="preserve">s assume that a resource pool of grant-free UL transmission is divided by </w:t>
      </w:r>
      <w:r w:rsidR="002A25F6" w:rsidRPr="002A25F6">
        <w:rPr>
          <w:rFonts w:ascii="Times New Roman" w:eastAsiaTheme="minorEastAsia" w:hAnsi="Times New Roman" w:cs="Times New Roman" w:hint="eastAsia"/>
          <w:i/>
          <w:sz w:val="22"/>
          <w:szCs w:val="22"/>
        </w:rPr>
        <w:t>N</w:t>
      </w:r>
      <w:r w:rsidR="002A25F6">
        <w:rPr>
          <w:rFonts w:ascii="Times New Roman" w:eastAsiaTheme="minorEastAsia" w:hAnsi="Times New Roman" w:cs="Times New Roman" w:hint="eastAsia"/>
          <w:sz w:val="22"/>
          <w:szCs w:val="22"/>
        </w:rPr>
        <w:t xml:space="preserve"> resource units and each resource unit has </w:t>
      </w:r>
      <w:r w:rsidR="002A25F6" w:rsidRPr="002A25F6">
        <w:rPr>
          <w:rFonts w:ascii="Times New Roman" w:eastAsiaTheme="minorEastAsia" w:hAnsi="Times New Roman" w:cs="Times New Roman" w:hint="eastAsia"/>
          <w:i/>
          <w:sz w:val="22"/>
          <w:szCs w:val="22"/>
        </w:rPr>
        <w:t>M</w:t>
      </w:r>
      <w:r w:rsidR="002A25F6">
        <w:rPr>
          <w:rFonts w:ascii="Times New Roman" w:eastAsiaTheme="minorEastAsia" w:hAnsi="Times New Roman" w:cs="Times New Roman" w:hint="eastAsia"/>
          <w:sz w:val="22"/>
          <w:szCs w:val="22"/>
        </w:rPr>
        <w:t xml:space="preserve"> orthogonal DMRSs.</w:t>
      </w:r>
      <w:r w:rsidR="0072517D">
        <w:rPr>
          <w:rFonts w:ascii="Times New Roman" w:eastAsiaTheme="minorEastAsia" w:hAnsi="Times New Roman" w:cs="Times New Roman" w:hint="eastAsia"/>
          <w:sz w:val="22"/>
          <w:szCs w:val="22"/>
        </w:rPr>
        <w:t xml:space="preserve"> A UE randomly selects a resource unit and a DMRS to transmit its data.</w:t>
      </w:r>
      <w:r w:rsidR="002716E2">
        <w:rPr>
          <w:rFonts w:ascii="Times New Roman" w:eastAsiaTheme="minorEastAsia" w:hAnsi="Times New Roman" w:cs="Times New Roman" w:hint="eastAsia"/>
          <w:sz w:val="22"/>
          <w:szCs w:val="22"/>
        </w:rPr>
        <w:t xml:space="preserve"> If a </w:t>
      </w:r>
      <w:proofErr w:type="spellStart"/>
      <w:r w:rsidR="002716E2">
        <w:rPr>
          <w:rFonts w:ascii="Times New Roman" w:eastAsiaTheme="minorEastAsia" w:hAnsi="Times New Roman" w:cs="Times New Roman" w:hint="eastAsia"/>
          <w:sz w:val="22"/>
          <w:szCs w:val="22"/>
        </w:rPr>
        <w:t>gNB</w:t>
      </w:r>
      <w:proofErr w:type="spellEnd"/>
      <w:r w:rsidR="002716E2">
        <w:rPr>
          <w:rFonts w:ascii="Times New Roman" w:eastAsiaTheme="minorEastAsia" w:hAnsi="Times New Roman" w:cs="Times New Roman" w:hint="eastAsia"/>
          <w:sz w:val="22"/>
          <w:szCs w:val="22"/>
        </w:rPr>
        <w:t xml:space="preserve"> detects a signal power at the </w:t>
      </w:r>
      <w:r w:rsidR="002716E2" w:rsidRPr="002716E2">
        <w:rPr>
          <w:rFonts w:ascii="Times New Roman" w:eastAsiaTheme="minorEastAsia" w:hAnsi="Times New Roman" w:cs="Times New Roman" w:hint="eastAsia"/>
          <w:i/>
          <w:sz w:val="22"/>
          <w:szCs w:val="22"/>
        </w:rPr>
        <w:t>m</w:t>
      </w:r>
      <w:r w:rsidR="002716E2">
        <w:rPr>
          <w:rFonts w:ascii="Times New Roman" w:eastAsiaTheme="minorEastAsia" w:hAnsi="Times New Roman" w:cs="Times New Roman" w:hint="eastAsia"/>
          <w:sz w:val="22"/>
          <w:szCs w:val="22"/>
        </w:rPr>
        <w:t>-</w:t>
      </w:r>
      <w:proofErr w:type="spellStart"/>
      <w:r w:rsidR="002716E2">
        <w:rPr>
          <w:rFonts w:ascii="Times New Roman" w:eastAsiaTheme="minorEastAsia" w:hAnsi="Times New Roman" w:cs="Times New Roman" w:hint="eastAsia"/>
          <w:sz w:val="22"/>
          <w:szCs w:val="22"/>
        </w:rPr>
        <w:t>th</w:t>
      </w:r>
      <w:proofErr w:type="spellEnd"/>
      <w:r w:rsidR="002716E2">
        <w:rPr>
          <w:rFonts w:ascii="Times New Roman" w:eastAsiaTheme="minorEastAsia" w:hAnsi="Times New Roman" w:cs="Times New Roman" w:hint="eastAsia"/>
          <w:sz w:val="22"/>
          <w:szCs w:val="22"/>
        </w:rPr>
        <w:t xml:space="preserve"> DMRS of the </w:t>
      </w:r>
      <w:r w:rsidR="002716E2" w:rsidRPr="002716E2">
        <w:rPr>
          <w:rFonts w:ascii="Times New Roman" w:eastAsiaTheme="minorEastAsia" w:hAnsi="Times New Roman" w:cs="Times New Roman" w:hint="eastAsia"/>
          <w:i/>
          <w:sz w:val="22"/>
          <w:szCs w:val="22"/>
        </w:rPr>
        <w:t>n</w:t>
      </w:r>
      <w:r w:rsidR="002716E2">
        <w:rPr>
          <w:rFonts w:ascii="Times New Roman" w:eastAsiaTheme="minorEastAsia" w:hAnsi="Times New Roman" w:cs="Times New Roman" w:hint="eastAsia"/>
          <w:sz w:val="22"/>
          <w:szCs w:val="22"/>
        </w:rPr>
        <w:t>-</w:t>
      </w:r>
      <w:proofErr w:type="spellStart"/>
      <w:r w:rsidR="002716E2">
        <w:rPr>
          <w:rFonts w:ascii="Times New Roman" w:eastAsiaTheme="minorEastAsia" w:hAnsi="Times New Roman" w:cs="Times New Roman" w:hint="eastAsia"/>
          <w:sz w:val="22"/>
          <w:szCs w:val="22"/>
        </w:rPr>
        <w:t>th</w:t>
      </w:r>
      <w:proofErr w:type="spellEnd"/>
      <w:r w:rsidR="002716E2">
        <w:rPr>
          <w:rFonts w:ascii="Times New Roman" w:eastAsiaTheme="minorEastAsia" w:hAnsi="Times New Roman" w:cs="Times New Roman" w:hint="eastAsia"/>
          <w:sz w:val="22"/>
          <w:szCs w:val="22"/>
        </w:rPr>
        <w:t xml:space="preserve"> resource unit but fails to decode, the </w:t>
      </w:r>
      <w:proofErr w:type="spellStart"/>
      <w:r w:rsidR="002716E2">
        <w:rPr>
          <w:rFonts w:ascii="Times New Roman" w:eastAsiaTheme="minorEastAsia" w:hAnsi="Times New Roman" w:cs="Times New Roman" w:hint="eastAsia"/>
          <w:sz w:val="22"/>
          <w:szCs w:val="22"/>
        </w:rPr>
        <w:t>gNB</w:t>
      </w:r>
      <w:proofErr w:type="spellEnd"/>
      <w:r w:rsidR="002716E2">
        <w:rPr>
          <w:rFonts w:ascii="Times New Roman" w:eastAsiaTheme="minorEastAsia" w:hAnsi="Times New Roman" w:cs="Times New Roman" w:hint="eastAsia"/>
          <w:sz w:val="22"/>
          <w:szCs w:val="22"/>
        </w:rPr>
        <w:t xml:space="preserve"> transmits UE-common grant for retransmission of the signal.</w:t>
      </w:r>
      <w:r w:rsidR="00AA688D">
        <w:rPr>
          <w:rFonts w:ascii="Times New Roman" w:eastAsiaTheme="minorEastAsia" w:hAnsi="Times New Roman" w:cs="Times New Roman" w:hint="eastAsia"/>
          <w:sz w:val="22"/>
          <w:szCs w:val="22"/>
        </w:rPr>
        <w:t xml:space="preserve"> This is a UE-common grant because several UEs could select the </w:t>
      </w:r>
      <w:r w:rsidR="00AA688D" w:rsidRPr="002716E2">
        <w:rPr>
          <w:rFonts w:ascii="Times New Roman" w:eastAsiaTheme="minorEastAsia" w:hAnsi="Times New Roman" w:cs="Times New Roman" w:hint="eastAsia"/>
          <w:i/>
          <w:sz w:val="22"/>
          <w:szCs w:val="22"/>
        </w:rPr>
        <w:t>m</w:t>
      </w:r>
      <w:r w:rsidR="00AA688D">
        <w:rPr>
          <w:rFonts w:ascii="Times New Roman" w:eastAsiaTheme="minorEastAsia" w:hAnsi="Times New Roman" w:cs="Times New Roman" w:hint="eastAsia"/>
          <w:sz w:val="22"/>
          <w:szCs w:val="22"/>
        </w:rPr>
        <w:t>-</w:t>
      </w:r>
      <w:proofErr w:type="spellStart"/>
      <w:r w:rsidR="00AA688D">
        <w:rPr>
          <w:rFonts w:ascii="Times New Roman" w:eastAsiaTheme="minorEastAsia" w:hAnsi="Times New Roman" w:cs="Times New Roman" w:hint="eastAsia"/>
          <w:sz w:val="22"/>
          <w:szCs w:val="22"/>
        </w:rPr>
        <w:t>th</w:t>
      </w:r>
      <w:proofErr w:type="spellEnd"/>
      <w:r w:rsidR="00AA688D">
        <w:rPr>
          <w:rFonts w:ascii="Times New Roman" w:eastAsiaTheme="minorEastAsia" w:hAnsi="Times New Roman" w:cs="Times New Roman" w:hint="eastAsia"/>
          <w:sz w:val="22"/>
          <w:szCs w:val="22"/>
        </w:rPr>
        <w:t xml:space="preserve"> DMRS of the </w:t>
      </w:r>
      <w:r w:rsidR="00AA688D" w:rsidRPr="002716E2">
        <w:rPr>
          <w:rFonts w:ascii="Times New Roman" w:eastAsiaTheme="minorEastAsia" w:hAnsi="Times New Roman" w:cs="Times New Roman" w:hint="eastAsia"/>
          <w:i/>
          <w:sz w:val="22"/>
          <w:szCs w:val="22"/>
        </w:rPr>
        <w:t>n</w:t>
      </w:r>
      <w:r w:rsidR="00AA688D">
        <w:rPr>
          <w:rFonts w:ascii="Times New Roman" w:eastAsiaTheme="minorEastAsia" w:hAnsi="Times New Roman" w:cs="Times New Roman" w:hint="eastAsia"/>
          <w:sz w:val="22"/>
          <w:szCs w:val="22"/>
        </w:rPr>
        <w:t>-</w:t>
      </w:r>
      <w:proofErr w:type="spellStart"/>
      <w:r w:rsidR="00AA688D">
        <w:rPr>
          <w:rFonts w:ascii="Times New Roman" w:eastAsiaTheme="minorEastAsia" w:hAnsi="Times New Roman" w:cs="Times New Roman" w:hint="eastAsia"/>
          <w:sz w:val="22"/>
          <w:szCs w:val="22"/>
        </w:rPr>
        <w:t>th</w:t>
      </w:r>
      <w:proofErr w:type="spellEnd"/>
      <w:r w:rsidR="00AA688D">
        <w:rPr>
          <w:rFonts w:ascii="Times New Roman" w:eastAsiaTheme="minorEastAsia" w:hAnsi="Times New Roman" w:cs="Times New Roman" w:hint="eastAsia"/>
          <w:sz w:val="22"/>
          <w:szCs w:val="22"/>
        </w:rPr>
        <w:t xml:space="preserve"> resource unit</w:t>
      </w:r>
      <w:r w:rsidR="002828FE">
        <w:rPr>
          <w:rFonts w:ascii="Times New Roman" w:eastAsiaTheme="minorEastAsia" w:hAnsi="Times New Roman" w:cs="Times New Roman" w:hint="eastAsia"/>
          <w:sz w:val="22"/>
          <w:szCs w:val="22"/>
        </w:rPr>
        <w:t xml:space="preserve"> to transmit si</w:t>
      </w:r>
      <w:r w:rsidR="00AA688D">
        <w:rPr>
          <w:rFonts w:ascii="Times New Roman" w:eastAsiaTheme="minorEastAsia" w:hAnsi="Times New Roman" w:cs="Times New Roman" w:hint="eastAsia"/>
          <w:sz w:val="22"/>
          <w:szCs w:val="22"/>
        </w:rPr>
        <w:t>g</w:t>
      </w:r>
      <w:r w:rsidR="002828FE">
        <w:rPr>
          <w:rFonts w:ascii="Times New Roman" w:eastAsiaTheme="minorEastAsia" w:hAnsi="Times New Roman" w:cs="Times New Roman" w:hint="eastAsia"/>
          <w:sz w:val="22"/>
          <w:szCs w:val="22"/>
        </w:rPr>
        <w:t>n</w:t>
      </w:r>
      <w:r w:rsidR="00AA688D">
        <w:rPr>
          <w:rFonts w:ascii="Times New Roman" w:eastAsiaTheme="minorEastAsia" w:hAnsi="Times New Roman" w:cs="Times New Roman" w:hint="eastAsia"/>
          <w:sz w:val="22"/>
          <w:szCs w:val="22"/>
        </w:rPr>
        <w:t>als.</w:t>
      </w:r>
    </w:p>
    <w:p w14:paraId="4129A49D" w14:textId="4FAC5875" w:rsidR="00F42459" w:rsidRPr="00F42459" w:rsidRDefault="00F42459" w:rsidP="00F42459">
      <w:pPr>
        <w:pStyle w:val="ad"/>
        <w:numPr>
          <w:ilvl w:val="0"/>
          <w:numId w:val="19"/>
        </w:numPr>
        <w:ind w:leftChars="0" w:left="442" w:hangingChars="201" w:hanging="442"/>
        <w:rPr>
          <w:rFonts w:eastAsiaTheme="minorEastAsia"/>
          <w:sz w:val="22"/>
          <w:szCs w:val="22"/>
        </w:rPr>
      </w:pPr>
      <w:r w:rsidRPr="00F42459">
        <w:rPr>
          <w:rFonts w:ascii="Times New Roman" w:eastAsiaTheme="minorEastAsia" w:hAnsi="Times New Roman" w:cs="Times New Roman"/>
          <w:sz w:val="22"/>
          <w:szCs w:val="22"/>
        </w:rPr>
        <w:t>(</w:t>
      </w:r>
      <w:r w:rsidRPr="00F42459">
        <w:rPr>
          <w:rFonts w:ascii="Times New Roman" w:eastAsiaTheme="minorEastAsia" w:hAnsi="Times New Roman" w:cs="Times New Roman"/>
          <w:i/>
          <w:sz w:val="22"/>
          <w:szCs w:val="22"/>
        </w:rPr>
        <w:t>Grant</w:t>
      </w:r>
      <w:r w:rsidRPr="00F42459">
        <w:rPr>
          <w:rFonts w:ascii="Times New Roman" w:eastAsiaTheme="minorEastAsia" w:hAnsi="Times New Roman" w:cs="Times New Roman" w:hint="eastAsia"/>
          <w:i/>
          <w:sz w:val="22"/>
          <w:szCs w:val="22"/>
        </w:rPr>
        <w:t>-</w:t>
      </w:r>
      <w:r w:rsidRPr="00F42459">
        <w:rPr>
          <w:rFonts w:ascii="Times New Roman" w:eastAsiaTheme="minorEastAsia" w:hAnsi="Times New Roman" w:cs="Times New Roman"/>
          <w:i/>
          <w:sz w:val="22"/>
          <w:szCs w:val="22"/>
        </w:rPr>
        <w:t>less</w:t>
      </w:r>
      <w:r w:rsidRPr="00F42459">
        <w:rPr>
          <w:rFonts w:ascii="Times New Roman" w:eastAsiaTheme="minorEastAsia" w:hAnsi="Times New Roman" w:cs="Times New Roman"/>
          <w:sz w:val="22"/>
          <w:szCs w:val="22"/>
        </w:rPr>
        <w:t>)</w:t>
      </w:r>
      <w:r w:rsidR="002828FE">
        <w:rPr>
          <w:rFonts w:ascii="Times New Roman" w:eastAsiaTheme="minorEastAsia" w:hAnsi="Times New Roman" w:cs="Times New Roman" w:hint="eastAsia"/>
          <w:sz w:val="22"/>
          <w:szCs w:val="22"/>
        </w:rPr>
        <w:t xml:space="preserve"> </w:t>
      </w:r>
      <w:proofErr w:type="spellStart"/>
      <w:r w:rsidR="002828FE">
        <w:rPr>
          <w:rFonts w:ascii="Times New Roman" w:eastAsiaTheme="minorEastAsia" w:hAnsi="Times New Roman" w:cs="Times New Roman" w:hint="eastAsia"/>
          <w:sz w:val="22"/>
          <w:szCs w:val="22"/>
        </w:rPr>
        <w:t>gNBs</w:t>
      </w:r>
      <w:proofErr w:type="spellEnd"/>
      <w:r w:rsidR="002828FE">
        <w:rPr>
          <w:rFonts w:ascii="Times New Roman" w:eastAsiaTheme="minorEastAsia" w:hAnsi="Times New Roman" w:cs="Times New Roman" w:hint="eastAsia"/>
          <w:sz w:val="22"/>
          <w:szCs w:val="22"/>
        </w:rPr>
        <w:t xml:space="preserve"> </w:t>
      </w:r>
      <w:r w:rsidR="002828FE">
        <w:rPr>
          <w:rFonts w:ascii="Times New Roman" w:eastAsiaTheme="minorEastAsia" w:hAnsi="Times New Roman" w:cs="Times New Roman"/>
          <w:sz w:val="22"/>
          <w:szCs w:val="22"/>
        </w:rPr>
        <w:t>don’t</w:t>
      </w:r>
      <w:r w:rsidR="002828FE">
        <w:rPr>
          <w:rFonts w:ascii="Times New Roman" w:eastAsiaTheme="minorEastAsia" w:hAnsi="Times New Roman" w:cs="Times New Roman" w:hint="eastAsia"/>
          <w:sz w:val="22"/>
          <w:szCs w:val="22"/>
        </w:rPr>
        <w:t xml:space="preserve"> transmit </w:t>
      </w:r>
      <w:r w:rsidR="000E0FEC">
        <w:rPr>
          <w:rFonts w:ascii="Times New Roman" w:eastAsiaTheme="minorEastAsia" w:hAnsi="Times New Roman" w:cs="Times New Roman" w:hint="eastAsia"/>
          <w:sz w:val="22"/>
          <w:szCs w:val="22"/>
        </w:rPr>
        <w:t xml:space="preserve">UL </w:t>
      </w:r>
      <w:r w:rsidR="002828FE">
        <w:rPr>
          <w:rFonts w:ascii="Times New Roman" w:eastAsiaTheme="minorEastAsia" w:hAnsi="Times New Roman" w:cs="Times New Roman" w:hint="eastAsia"/>
          <w:sz w:val="22"/>
          <w:szCs w:val="22"/>
        </w:rPr>
        <w:t xml:space="preserve">grants for retransmission. Instead, a UE could retransmit signals if it </w:t>
      </w:r>
      <w:r w:rsidR="002828FE">
        <w:rPr>
          <w:rFonts w:ascii="Times New Roman" w:eastAsiaTheme="minorEastAsia" w:hAnsi="Times New Roman" w:cs="Times New Roman"/>
          <w:sz w:val="22"/>
          <w:szCs w:val="22"/>
        </w:rPr>
        <w:t>do</w:t>
      </w:r>
      <w:r w:rsidR="00CC3F5B">
        <w:rPr>
          <w:rFonts w:ascii="Times New Roman" w:eastAsiaTheme="minorEastAsia" w:hAnsi="Times New Roman" w:cs="Times New Roman" w:hint="eastAsia"/>
          <w:sz w:val="22"/>
          <w:szCs w:val="22"/>
        </w:rPr>
        <w:t>es</w:t>
      </w:r>
      <w:r w:rsidR="002828FE">
        <w:rPr>
          <w:rFonts w:ascii="Times New Roman" w:eastAsiaTheme="minorEastAsia" w:hAnsi="Times New Roman" w:cs="Times New Roman"/>
          <w:sz w:val="22"/>
          <w:szCs w:val="22"/>
        </w:rPr>
        <w:t>n’t</w:t>
      </w:r>
      <w:r w:rsidR="002828FE">
        <w:rPr>
          <w:rFonts w:ascii="Times New Roman" w:eastAsiaTheme="minorEastAsia" w:hAnsi="Times New Roman" w:cs="Times New Roman" w:hint="eastAsia"/>
          <w:sz w:val="22"/>
          <w:szCs w:val="22"/>
        </w:rPr>
        <w:t xml:space="preserve"> receive ACK from </w:t>
      </w:r>
      <w:proofErr w:type="spellStart"/>
      <w:r w:rsidR="002828FE">
        <w:rPr>
          <w:rFonts w:ascii="Times New Roman" w:eastAsiaTheme="minorEastAsia" w:hAnsi="Times New Roman" w:cs="Times New Roman" w:hint="eastAsia"/>
          <w:sz w:val="22"/>
          <w:szCs w:val="22"/>
        </w:rPr>
        <w:t>gNBs</w:t>
      </w:r>
      <w:proofErr w:type="spellEnd"/>
      <w:r w:rsidR="002828FE">
        <w:rPr>
          <w:rFonts w:ascii="Times New Roman" w:eastAsiaTheme="minorEastAsia" w:hAnsi="Times New Roman" w:cs="Times New Roman" w:hint="eastAsia"/>
          <w:sz w:val="22"/>
          <w:szCs w:val="22"/>
        </w:rPr>
        <w:t xml:space="preserve">. For enabling signal combining at </w:t>
      </w:r>
      <w:proofErr w:type="spellStart"/>
      <w:r w:rsidR="002828FE">
        <w:rPr>
          <w:rFonts w:ascii="Times New Roman" w:eastAsiaTheme="minorEastAsia" w:hAnsi="Times New Roman" w:cs="Times New Roman" w:hint="eastAsia"/>
          <w:sz w:val="22"/>
          <w:szCs w:val="22"/>
        </w:rPr>
        <w:t>gNBs</w:t>
      </w:r>
      <w:proofErr w:type="spellEnd"/>
      <w:r w:rsidR="002828FE">
        <w:rPr>
          <w:rFonts w:ascii="Times New Roman" w:eastAsiaTheme="minorEastAsia" w:hAnsi="Times New Roman" w:cs="Times New Roman" w:hint="eastAsia"/>
          <w:sz w:val="22"/>
          <w:szCs w:val="22"/>
        </w:rPr>
        <w:t>, UE can send NDI and HARQ process ID through grant-free UL resource.</w:t>
      </w:r>
    </w:p>
    <w:p w14:paraId="5746D21E" w14:textId="7526A918" w:rsidR="00545429" w:rsidRDefault="00853075" w:rsidP="00E00984">
      <w:pPr>
        <w:ind w:left="0" w:firstLineChars="50" w:firstLine="110"/>
        <w:rPr>
          <w:rFonts w:eastAsiaTheme="minorEastAsia"/>
          <w:sz w:val="22"/>
          <w:szCs w:val="22"/>
          <w:lang w:eastAsia="ko-KR"/>
        </w:rPr>
      </w:pPr>
      <w:r>
        <w:rPr>
          <w:rFonts w:eastAsiaTheme="minorEastAsia" w:hint="eastAsia"/>
          <w:sz w:val="22"/>
          <w:szCs w:val="22"/>
          <w:lang w:eastAsia="ko-KR"/>
        </w:rPr>
        <w:t xml:space="preserve">The above schemes have pros and cons. </w:t>
      </w:r>
      <w:r w:rsidR="00E00984" w:rsidRPr="00E00984">
        <w:rPr>
          <w:rFonts w:eastAsiaTheme="minorEastAsia" w:hint="eastAsia"/>
          <w:i/>
          <w:sz w:val="22"/>
          <w:szCs w:val="22"/>
          <w:lang w:eastAsia="ko-KR"/>
        </w:rPr>
        <w:t>UE-dedicated grant</w:t>
      </w:r>
      <w:r w:rsidR="00E00984">
        <w:rPr>
          <w:rFonts w:eastAsiaTheme="minorEastAsia" w:hint="eastAsia"/>
          <w:sz w:val="22"/>
          <w:szCs w:val="22"/>
          <w:lang w:eastAsia="ko-KR"/>
        </w:rPr>
        <w:t xml:space="preserve"> makes retransmission contention-free. However, its resource efficiency is worse than the other schemes because additional indication signals are used or the number of resource-shared UEs is limited by the number of orthogonal DMRSs. </w:t>
      </w:r>
      <w:r w:rsidR="00276130" w:rsidRPr="00F42459">
        <w:rPr>
          <w:rFonts w:eastAsiaTheme="minorEastAsia"/>
          <w:i/>
          <w:sz w:val="22"/>
          <w:szCs w:val="22"/>
        </w:rPr>
        <w:t>UE-common grant</w:t>
      </w:r>
      <w:r w:rsidR="00276130">
        <w:rPr>
          <w:rFonts w:eastAsiaTheme="minorEastAsia" w:hint="eastAsia"/>
          <w:sz w:val="22"/>
          <w:szCs w:val="22"/>
          <w:lang w:eastAsia="ko-KR"/>
        </w:rPr>
        <w:t xml:space="preserve"> reduces the collision probability as the number of retransmissions increases and can make contention-free retransmission after the second transmission.</w:t>
      </w:r>
      <w:r w:rsidR="00C621E4">
        <w:rPr>
          <w:rFonts w:eastAsiaTheme="minorEastAsia" w:hint="eastAsia"/>
          <w:sz w:val="22"/>
          <w:szCs w:val="22"/>
          <w:lang w:eastAsia="ko-KR"/>
        </w:rPr>
        <w:t xml:space="preserve"> The resource efficiency of this scheme is higher than </w:t>
      </w:r>
      <w:r w:rsidR="00C621E4" w:rsidRPr="00E00984">
        <w:rPr>
          <w:rFonts w:eastAsiaTheme="minorEastAsia" w:hint="eastAsia"/>
          <w:i/>
          <w:sz w:val="22"/>
          <w:szCs w:val="22"/>
          <w:lang w:eastAsia="ko-KR"/>
        </w:rPr>
        <w:t>UE-dedicated grant</w:t>
      </w:r>
      <w:r w:rsidR="00C621E4">
        <w:rPr>
          <w:rFonts w:eastAsiaTheme="minorEastAsia" w:hint="eastAsia"/>
          <w:sz w:val="22"/>
          <w:szCs w:val="22"/>
          <w:lang w:eastAsia="ko-KR"/>
        </w:rPr>
        <w:t>.</w:t>
      </w:r>
      <w:r w:rsidR="00EF31BB">
        <w:rPr>
          <w:rFonts w:eastAsiaTheme="minorEastAsia" w:hint="eastAsia"/>
          <w:sz w:val="22"/>
          <w:szCs w:val="22"/>
          <w:lang w:eastAsia="ko-KR"/>
        </w:rPr>
        <w:t xml:space="preserve"> </w:t>
      </w:r>
      <w:r w:rsidR="00EF31BB" w:rsidRPr="00F42459">
        <w:rPr>
          <w:rFonts w:eastAsiaTheme="minorEastAsia"/>
          <w:i/>
          <w:sz w:val="22"/>
          <w:szCs w:val="22"/>
        </w:rPr>
        <w:t>Grant</w:t>
      </w:r>
      <w:r w:rsidR="00EF31BB" w:rsidRPr="00F42459">
        <w:rPr>
          <w:rFonts w:eastAsiaTheme="minorEastAsia" w:hint="eastAsia"/>
          <w:i/>
          <w:sz w:val="22"/>
          <w:szCs w:val="22"/>
        </w:rPr>
        <w:t>-</w:t>
      </w:r>
      <w:r w:rsidR="00EF31BB" w:rsidRPr="00F42459">
        <w:rPr>
          <w:rFonts w:eastAsiaTheme="minorEastAsia"/>
          <w:i/>
          <w:sz w:val="22"/>
          <w:szCs w:val="22"/>
        </w:rPr>
        <w:t>less</w:t>
      </w:r>
      <w:r w:rsidR="00EF31BB">
        <w:rPr>
          <w:rFonts w:eastAsiaTheme="minorEastAsia" w:hint="eastAsia"/>
          <w:sz w:val="22"/>
          <w:szCs w:val="22"/>
          <w:lang w:eastAsia="ko-KR"/>
        </w:rPr>
        <w:t xml:space="preserve"> </w:t>
      </w:r>
      <w:r w:rsidR="00545429">
        <w:rPr>
          <w:rFonts w:eastAsiaTheme="minorEastAsia"/>
          <w:sz w:val="22"/>
          <w:szCs w:val="22"/>
          <w:lang w:eastAsia="ko-KR"/>
        </w:rPr>
        <w:t>doesn’t</w:t>
      </w:r>
      <w:r w:rsidR="00762EF9">
        <w:rPr>
          <w:rFonts w:eastAsiaTheme="minorEastAsia" w:hint="eastAsia"/>
          <w:sz w:val="22"/>
          <w:szCs w:val="22"/>
          <w:lang w:eastAsia="ko-KR"/>
        </w:rPr>
        <w:t xml:space="preserve"> need additional signals</w:t>
      </w:r>
      <w:r w:rsidR="006C2C57">
        <w:rPr>
          <w:rFonts w:eastAsiaTheme="minorEastAsia" w:hint="eastAsia"/>
          <w:sz w:val="22"/>
          <w:szCs w:val="22"/>
          <w:lang w:eastAsia="ko-KR"/>
        </w:rPr>
        <w:t>. However,</w:t>
      </w:r>
      <w:r w:rsidR="00EF31BB">
        <w:rPr>
          <w:rFonts w:eastAsiaTheme="minorEastAsia" w:hint="eastAsia"/>
          <w:sz w:val="22"/>
          <w:szCs w:val="22"/>
          <w:lang w:eastAsia="ko-KR"/>
        </w:rPr>
        <w:t xml:space="preserve"> </w:t>
      </w:r>
      <w:r w:rsidR="00545429">
        <w:rPr>
          <w:rFonts w:eastAsiaTheme="minorEastAsia" w:hint="eastAsia"/>
          <w:sz w:val="22"/>
          <w:szCs w:val="22"/>
          <w:lang w:eastAsia="ko-KR"/>
        </w:rPr>
        <w:t xml:space="preserve">it </w:t>
      </w:r>
      <w:r w:rsidR="00545429">
        <w:rPr>
          <w:rFonts w:eastAsiaTheme="minorEastAsia"/>
          <w:sz w:val="22"/>
          <w:szCs w:val="22"/>
          <w:lang w:eastAsia="ko-KR"/>
        </w:rPr>
        <w:t>doesn’t</w:t>
      </w:r>
      <w:r w:rsidR="00545429">
        <w:rPr>
          <w:rFonts w:eastAsiaTheme="minorEastAsia" w:hint="eastAsia"/>
          <w:sz w:val="22"/>
          <w:szCs w:val="22"/>
          <w:lang w:eastAsia="ko-KR"/>
        </w:rPr>
        <w:t xml:space="preserve"> </w:t>
      </w:r>
      <w:proofErr w:type="gramStart"/>
      <w:r w:rsidR="00545429">
        <w:rPr>
          <w:rFonts w:eastAsiaTheme="minorEastAsia" w:hint="eastAsia"/>
          <w:sz w:val="22"/>
          <w:szCs w:val="22"/>
          <w:lang w:eastAsia="ko-KR"/>
        </w:rPr>
        <w:t>means</w:t>
      </w:r>
      <w:proofErr w:type="gramEnd"/>
      <w:r w:rsidR="00545429">
        <w:rPr>
          <w:rFonts w:eastAsiaTheme="minorEastAsia" w:hint="eastAsia"/>
          <w:sz w:val="22"/>
          <w:szCs w:val="22"/>
          <w:lang w:eastAsia="ko-KR"/>
        </w:rPr>
        <w:t xml:space="preserve"> that this scheme has higher </w:t>
      </w:r>
      <w:r w:rsidR="00545429">
        <w:rPr>
          <w:rFonts w:eastAsiaTheme="minorEastAsia"/>
          <w:sz w:val="22"/>
          <w:szCs w:val="22"/>
          <w:lang w:eastAsia="ko-KR"/>
        </w:rPr>
        <w:t>resource</w:t>
      </w:r>
      <w:r w:rsidR="00545429">
        <w:rPr>
          <w:rFonts w:eastAsiaTheme="minorEastAsia" w:hint="eastAsia"/>
          <w:sz w:val="22"/>
          <w:szCs w:val="22"/>
          <w:lang w:eastAsia="ko-KR"/>
        </w:rPr>
        <w:t xml:space="preserve"> efficiency than others. C</w:t>
      </w:r>
      <w:r w:rsidR="00EF31BB">
        <w:rPr>
          <w:rFonts w:eastAsiaTheme="minorEastAsia" w:hint="eastAsia"/>
          <w:sz w:val="22"/>
          <w:szCs w:val="22"/>
          <w:lang w:eastAsia="ko-KR"/>
        </w:rPr>
        <w:t xml:space="preserve">ollision probability </w:t>
      </w:r>
      <w:r w:rsidR="00545429">
        <w:rPr>
          <w:rFonts w:eastAsiaTheme="minorEastAsia" w:hint="eastAsia"/>
          <w:sz w:val="22"/>
          <w:szCs w:val="22"/>
          <w:lang w:eastAsia="ko-KR"/>
        </w:rPr>
        <w:t xml:space="preserve">of this scheme </w:t>
      </w:r>
      <w:r w:rsidR="00EF31BB">
        <w:rPr>
          <w:rFonts w:eastAsiaTheme="minorEastAsia" w:hint="eastAsia"/>
          <w:sz w:val="22"/>
          <w:szCs w:val="22"/>
          <w:lang w:eastAsia="ko-KR"/>
        </w:rPr>
        <w:t>is still high at retransmissions.</w:t>
      </w:r>
      <w:r w:rsidR="002E0A68">
        <w:rPr>
          <w:rFonts w:eastAsiaTheme="minorEastAsia" w:hint="eastAsia"/>
          <w:sz w:val="22"/>
          <w:szCs w:val="22"/>
          <w:lang w:eastAsia="ko-KR"/>
        </w:rPr>
        <w:t xml:space="preserve"> </w:t>
      </w:r>
      <w:r w:rsidR="004B2651">
        <w:rPr>
          <w:rFonts w:eastAsiaTheme="minorEastAsia" w:hint="eastAsia"/>
          <w:sz w:val="22"/>
          <w:szCs w:val="22"/>
          <w:lang w:eastAsia="ko-KR"/>
        </w:rPr>
        <w:t xml:space="preserve">Thus, </w:t>
      </w:r>
      <w:r w:rsidR="00373ED9">
        <w:rPr>
          <w:rFonts w:eastAsiaTheme="minorEastAsia" w:hint="eastAsia"/>
          <w:sz w:val="22"/>
          <w:szCs w:val="22"/>
          <w:lang w:eastAsia="ko-KR"/>
        </w:rPr>
        <w:t>it would be necessary to</w:t>
      </w:r>
      <w:r w:rsidR="002E0A68">
        <w:rPr>
          <w:rFonts w:eastAsiaTheme="minorEastAsia" w:hint="eastAsia"/>
          <w:sz w:val="22"/>
          <w:szCs w:val="22"/>
          <w:lang w:eastAsia="ko-KR"/>
        </w:rPr>
        <w:t xml:space="preserve"> </w:t>
      </w:r>
      <w:r w:rsidR="00373ED9">
        <w:rPr>
          <w:rFonts w:eastAsiaTheme="minorEastAsia" w:hint="eastAsia"/>
          <w:sz w:val="22"/>
          <w:szCs w:val="22"/>
          <w:lang w:eastAsia="ko-KR"/>
        </w:rPr>
        <w:t>reduce</w:t>
      </w:r>
      <w:r w:rsidR="00545429">
        <w:rPr>
          <w:rFonts w:eastAsiaTheme="minorEastAsia" w:hint="eastAsia"/>
          <w:sz w:val="22"/>
          <w:szCs w:val="22"/>
          <w:lang w:eastAsia="ko-KR"/>
        </w:rPr>
        <w:t xml:space="preserve"> the collision probability by allocating additional resources for retransmission</w:t>
      </w:r>
      <w:r w:rsidR="00373ED9">
        <w:rPr>
          <w:rFonts w:eastAsiaTheme="minorEastAsia" w:hint="eastAsia"/>
          <w:sz w:val="22"/>
          <w:szCs w:val="22"/>
          <w:lang w:eastAsia="ko-KR"/>
        </w:rPr>
        <w:t xml:space="preserve">. </w:t>
      </w:r>
      <w:r w:rsidR="00545429">
        <w:rPr>
          <w:rFonts w:eastAsiaTheme="minorEastAsia" w:hint="eastAsia"/>
          <w:sz w:val="22"/>
          <w:szCs w:val="22"/>
          <w:lang w:eastAsia="ko-KR"/>
        </w:rPr>
        <w:t xml:space="preserve">In addition to that, allocating additional resources could be inefficient because </w:t>
      </w:r>
      <w:proofErr w:type="spellStart"/>
      <w:r w:rsidR="00545429">
        <w:rPr>
          <w:rFonts w:eastAsiaTheme="minorEastAsia" w:hint="eastAsia"/>
          <w:sz w:val="22"/>
          <w:szCs w:val="22"/>
          <w:lang w:eastAsia="ko-KR"/>
        </w:rPr>
        <w:t>gNBs</w:t>
      </w:r>
      <w:proofErr w:type="spellEnd"/>
      <w:r w:rsidR="00545429">
        <w:rPr>
          <w:rFonts w:eastAsiaTheme="minorEastAsia" w:hint="eastAsia"/>
          <w:sz w:val="22"/>
          <w:szCs w:val="22"/>
          <w:lang w:eastAsia="ko-KR"/>
        </w:rPr>
        <w:t xml:space="preserve"> don</w:t>
      </w:r>
      <w:r w:rsidR="00545429">
        <w:rPr>
          <w:rFonts w:eastAsiaTheme="minorEastAsia"/>
          <w:sz w:val="22"/>
          <w:szCs w:val="22"/>
          <w:lang w:eastAsia="ko-KR"/>
        </w:rPr>
        <w:t>’</w:t>
      </w:r>
      <w:r w:rsidR="00545429">
        <w:rPr>
          <w:rFonts w:eastAsiaTheme="minorEastAsia" w:hint="eastAsia"/>
          <w:sz w:val="22"/>
          <w:szCs w:val="22"/>
          <w:lang w:eastAsia="ko-KR"/>
        </w:rPr>
        <w:t>t know exactly how much resource is needed for retransmission.</w:t>
      </w:r>
    </w:p>
    <w:p w14:paraId="64E9E4EF" w14:textId="77777777" w:rsidR="007D6757" w:rsidRDefault="007D6757" w:rsidP="002E0A68">
      <w:pPr>
        <w:ind w:left="0" w:firstLine="0"/>
        <w:rPr>
          <w:rFonts w:eastAsiaTheme="minorEastAsia"/>
          <w:b/>
          <w:i/>
          <w:sz w:val="22"/>
          <w:szCs w:val="22"/>
          <w:lang w:eastAsia="ko-KR"/>
        </w:rPr>
      </w:pPr>
    </w:p>
    <w:p w14:paraId="7C45EAB9" w14:textId="5C0BD5B4" w:rsidR="00B861B4" w:rsidRPr="004C5E8F" w:rsidRDefault="00B861B4" w:rsidP="004C5E8F">
      <w:pPr>
        <w:wordWrap w:val="0"/>
        <w:autoSpaceDE w:val="0"/>
        <w:autoSpaceDN w:val="0"/>
        <w:spacing w:before="0" w:after="0" w:line="240" w:lineRule="auto"/>
        <w:ind w:leftChars="-380" w:left="-760" w:firstLine="800"/>
        <w:rPr>
          <w:rFonts w:ascii="맑은 고딕" w:eastAsia="맑은 고딕" w:hAnsi="맑은 고딕" w:cs="굴림"/>
          <w:i/>
          <w:lang w:val="en-US" w:eastAsia="ko-KR"/>
        </w:rPr>
      </w:pPr>
      <w:r w:rsidRPr="00B861B4">
        <w:rPr>
          <w:rFonts w:eastAsia="맑은 고딕"/>
          <w:b/>
          <w:bCs/>
          <w:i/>
          <w:sz w:val="22"/>
          <w:szCs w:val="22"/>
          <w:lang w:val="en-US" w:eastAsia="ko-KR"/>
        </w:rPr>
        <w:t>Proposal 2: For URLLC, consider grant-based retransmission for grant-free UL transmission</w:t>
      </w:r>
      <w:r w:rsidRPr="00B861B4">
        <w:rPr>
          <w:rFonts w:ascii="맑은 고딕" w:eastAsia="맑은 고딕" w:hAnsi="맑은 고딕" w:cs="굴림" w:hint="eastAsia"/>
          <w:b/>
          <w:bCs/>
          <w:i/>
          <w:lang w:val="en-US" w:eastAsia="ko-KR"/>
        </w:rPr>
        <w:t xml:space="preserve"> </w:t>
      </w:r>
    </w:p>
    <w:p w14:paraId="214AB964" w14:textId="77777777" w:rsidR="00B861B4" w:rsidRDefault="00B861B4" w:rsidP="00FD08D5">
      <w:pPr>
        <w:ind w:leftChars="1" w:left="312" w:hangingChars="141" w:hanging="310"/>
        <w:rPr>
          <w:rFonts w:eastAsiaTheme="minorEastAsia"/>
          <w:b/>
          <w:i/>
          <w:sz w:val="22"/>
          <w:szCs w:val="22"/>
          <w:lang w:eastAsia="ko-KR"/>
        </w:rPr>
      </w:pPr>
    </w:p>
    <w:p w14:paraId="65841F7B" w14:textId="02A15909" w:rsidR="00C74245" w:rsidRDefault="00B861B4" w:rsidP="00B861B4">
      <w:pPr>
        <w:pStyle w:val="1"/>
        <w:numPr>
          <w:ilvl w:val="1"/>
          <w:numId w:val="2"/>
        </w:numPr>
        <w:rPr>
          <w:rFonts w:eastAsia="바탕"/>
          <w:b/>
          <w:sz w:val="32"/>
          <w:szCs w:val="32"/>
          <w:lang w:eastAsia="ko-KR"/>
        </w:rPr>
      </w:pPr>
      <w:r>
        <w:rPr>
          <w:rFonts w:eastAsia="바탕" w:hint="eastAsia"/>
          <w:b/>
          <w:sz w:val="32"/>
          <w:szCs w:val="32"/>
          <w:lang w:eastAsia="ko-KR"/>
        </w:rPr>
        <w:t xml:space="preserve"> </w:t>
      </w:r>
      <w:r w:rsidR="00C74245">
        <w:rPr>
          <w:rFonts w:eastAsia="바탕" w:hint="eastAsia"/>
          <w:b/>
          <w:sz w:val="32"/>
          <w:szCs w:val="32"/>
          <w:lang w:eastAsia="ko-KR"/>
        </w:rPr>
        <w:t>Reliability enhancement schemes</w:t>
      </w:r>
    </w:p>
    <w:p w14:paraId="5019FFE1" w14:textId="77777777" w:rsidR="00C74245" w:rsidRDefault="00C74245" w:rsidP="00C74245">
      <w:pPr>
        <w:ind w:left="0" w:firstLineChars="50" w:firstLine="110"/>
        <w:rPr>
          <w:rFonts w:eastAsiaTheme="minorEastAsia"/>
          <w:sz w:val="22"/>
          <w:szCs w:val="22"/>
          <w:lang w:eastAsia="ko-KR"/>
        </w:rPr>
      </w:pPr>
    </w:p>
    <w:p w14:paraId="35C0D9C7" w14:textId="6717228A" w:rsidR="00C74245" w:rsidRPr="00B861B4" w:rsidRDefault="00C74245" w:rsidP="00C74245">
      <w:pPr>
        <w:ind w:left="0" w:firstLineChars="50" w:firstLine="110"/>
        <w:rPr>
          <w:sz w:val="22"/>
          <w:szCs w:val="22"/>
          <w:lang w:eastAsia="ko-KR"/>
        </w:rPr>
      </w:pPr>
      <w:r w:rsidRPr="00B861B4">
        <w:rPr>
          <w:sz w:val="22"/>
          <w:szCs w:val="22"/>
          <w:lang w:eastAsia="ko-KR"/>
        </w:rPr>
        <w:t>Reliability enhancement of control and data is one of the main target</w:t>
      </w:r>
      <w:r w:rsidR="00B861B4" w:rsidRPr="00B861B4">
        <w:rPr>
          <w:rFonts w:eastAsia="바탕"/>
          <w:sz w:val="22"/>
          <w:szCs w:val="22"/>
          <w:lang w:eastAsia="ko-KR"/>
        </w:rPr>
        <w:t>s</w:t>
      </w:r>
      <w:r w:rsidRPr="00B861B4">
        <w:rPr>
          <w:sz w:val="22"/>
          <w:szCs w:val="22"/>
          <w:lang w:eastAsia="ko-KR"/>
        </w:rPr>
        <w:t xml:space="preserve"> of URLLC. We discuss several schemes to transmit control and data channel more reliably.</w:t>
      </w:r>
    </w:p>
    <w:p w14:paraId="01995F42" w14:textId="77777777" w:rsidR="00E60FE5" w:rsidRPr="00E60FE5" w:rsidRDefault="00E60FE5" w:rsidP="00E60FE5">
      <w:pPr>
        <w:pStyle w:val="ad"/>
        <w:numPr>
          <w:ilvl w:val="0"/>
          <w:numId w:val="19"/>
        </w:numPr>
        <w:ind w:leftChars="0" w:left="442" w:hangingChars="201" w:hanging="442"/>
        <w:rPr>
          <w:rFonts w:ascii="Times New Roman" w:eastAsiaTheme="minorEastAsia" w:hAnsi="Times New Roman" w:cs="Times New Roman"/>
          <w:sz w:val="22"/>
          <w:szCs w:val="22"/>
        </w:rPr>
      </w:pPr>
      <w:r>
        <w:rPr>
          <w:rFonts w:ascii="Times New Roman" w:hAnsi="Times New Roman" w:cs="Times New Roman" w:hint="eastAsia"/>
          <w:sz w:val="22"/>
          <w:szCs w:val="22"/>
        </w:rPr>
        <w:lastRenderedPageBreak/>
        <w:t>(</w:t>
      </w:r>
      <w:r w:rsidRPr="00E60FE5">
        <w:rPr>
          <w:rFonts w:ascii="Times New Roman" w:hAnsi="Times New Roman" w:cs="Times New Roman" w:hint="eastAsia"/>
          <w:i/>
          <w:sz w:val="22"/>
          <w:szCs w:val="22"/>
        </w:rPr>
        <w:t>PSD boosting</w:t>
      </w:r>
      <w:r>
        <w:rPr>
          <w:rFonts w:ascii="Times New Roman" w:hAnsi="Times New Roman" w:cs="Times New Roman" w:hint="eastAsia"/>
          <w:sz w:val="22"/>
          <w:szCs w:val="22"/>
        </w:rPr>
        <w:t xml:space="preserve">) </w:t>
      </w:r>
      <w:r w:rsidR="00C74245" w:rsidRPr="00E60FE5">
        <w:rPr>
          <w:rFonts w:ascii="Times New Roman" w:hAnsi="Times New Roman" w:cs="Times New Roman"/>
          <w:sz w:val="22"/>
          <w:szCs w:val="22"/>
        </w:rPr>
        <w:t>PSD boosting by muting a part of resources can be considered. In this scheme, transmission power spectral density can be increased by muting a part of frequency resource within control/data transmission resource as illustrated in Figure 1. For example, resource for zero-power transmission can be defined PRB or PRB group level and is not used for control/data transmission. PSD boosting leads channel estimation performance gain by narrowing frequency resources and boosting RS transmission power especially in frequency-selective channel. If subcarrier spacing is increased for URLLC, frequency-selective channel problem seems to be more significant and the benefit from PSD boosting would be more effective.</w:t>
      </w:r>
    </w:p>
    <w:p w14:paraId="48B17E6E" w14:textId="72FACFA1" w:rsidR="00C74245" w:rsidRPr="00E60FE5" w:rsidRDefault="00E60FE5" w:rsidP="00E60FE5">
      <w:pPr>
        <w:pStyle w:val="ad"/>
        <w:numPr>
          <w:ilvl w:val="0"/>
          <w:numId w:val="19"/>
        </w:numPr>
        <w:ind w:leftChars="0" w:left="442" w:hangingChars="201" w:hanging="442"/>
        <w:rPr>
          <w:rFonts w:ascii="Times New Roman" w:eastAsiaTheme="minorEastAsia" w:hAnsi="Times New Roman" w:cs="Times New Roman"/>
          <w:sz w:val="22"/>
          <w:szCs w:val="22"/>
        </w:rPr>
      </w:pPr>
      <w:r w:rsidRPr="00E60FE5">
        <w:rPr>
          <w:rFonts w:ascii="Times New Roman" w:hAnsi="Times New Roman" w:cs="Times New Roman"/>
          <w:sz w:val="22"/>
          <w:szCs w:val="22"/>
        </w:rPr>
        <w:t>(</w:t>
      </w:r>
      <w:r w:rsidRPr="00E60FE5">
        <w:rPr>
          <w:rFonts w:ascii="Times New Roman" w:hAnsi="Times New Roman" w:cs="Times New Roman"/>
          <w:i/>
          <w:sz w:val="22"/>
          <w:szCs w:val="22"/>
        </w:rPr>
        <w:t>Interference coordination</w:t>
      </w:r>
      <w:r w:rsidRPr="00E60FE5">
        <w:rPr>
          <w:rFonts w:ascii="Times New Roman" w:hAnsi="Times New Roman" w:cs="Times New Roman"/>
          <w:sz w:val="22"/>
          <w:szCs w:val="22"/>
        </w:rPr>
        <w:t>) I</w:t>
      </w:r>
      <w:r w:rsidR="00C74245" w:rsidRPr="00E60FE5">
        <w:rPr>
          <w:rFonts w:ascii="Times New Roman" w:hAnsi="Times New Roman" w:cs="Times New Roman"/>
          <w:sz w:val="22"/>
          <w:szCs w:val="22"/>
        </w:rPr>
        <w:t xml:space="preserve">nterference coordination among cells can help reliable transmission of URLLC control and data additionally. To reduce interference level from </w:t>
      </w:r>
      <w:proofErr w:type="spellStart"/>
      <w:r w:rsidR="00C74245" w:rsidRPr="00E60FE5">
        <w:rPr>
          <w:rFonts w:ascii="Times New Roman" w:hAnsi="Times New Roman" w:cs="Times New Roman"/>
          <w:sz w:val="22"/>
          <w:szCs w:val="22"/>
        </w:rPr>
        <w:t>neighbour</w:t>
      </w:r>
      <w:proofErr w:type="spellEnd"/>
      <w:r w:rsidR="00C74245" w:rsidRPr="00E60FE5">
        <w:rPr>
          <w:rFonts w:ascii="Times New Roman" w:hAnsi="Times New Roman" w:cs="Times New Roman"/>
          <w:sz w:val="22"/>
          <w:szCs w:val="22"/>
        </w:rPr>
        <w:t xml:space="preserve"> cells, zero-power transmission resource can be coordinated among cells and resources used for control/data transmission can be protected from interference. Also, inter-cell coordination schemes to achieve macro diversity can be considered to overcome large-scale fading characteristics such as shadowing.</w:t>
      </w:r>
    </w:p>
    <w:p w14:paraId="5C4C2C5C" w14:textId="77777777" w:rsidR="00C74245" w:rsidRPr="00E60FE5" w:rsidRDefault="00C74245" w:rsidP="00C74245">
      <w:pPr>
        <w:rPr>
          <w:sz w:val="22"/>
          <w:szCs w:val="22"/>
          <w:lang w:eastAsia="ko-KR"/>
        </w:rPr>
      </w:pPr>
    </w:p>
    <w:p w14:paraId="714E9C90" w14:textId="77777777" w:rsidR="00C74245" w:rsidRPr="008027CA" w:rsidRDefault="00C74245" w:rsidP="00C74245">
      <w:pPr>
        <w:jc w:val="center"/>
        <w:rPr>
          <w:sz w:val="22"/>
          <w:szCs w:val="22"/>
        </w:rPr>
      </w:pPr>
      <w:r w:rsidRPr="008027CA">
        <w:rPr>
          <w:noProof/>
          <w:sz w:val="22"/>
          <w:szCs w:val="22"/>
          <w:lang w:val="en-US" w:eastAsia="ko-KR"/>
        </w:rPr>
        <w:drawing>
          <wp:inline distT="0" distB="0" distL="0" distR="0" wp14:anchorId="6F9F690F" wp14:editId="518E470E">
            <wp:extent cx="2986644" cy="1820314"/>
            <wp:effectExtent l="0" t="0" r="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6420" cy="1826272"/>
                    </a:xfrm>
                    <a:prstGeom prst="rect">
                      <a:avLst/>
                    </a:prstGeom>
                    <a:noFill/>
                    <a:ln>
                      <a:noFill/>
                    </a:ln>
                  </pic:spPr>
                </pic:pic>
              </a:graphicData>
            </a:graphic>
          </wp:inline>
        </w:drawing>
      </w:r>
    </w:p>
    <w:p w14:paraId="6FD923AA" w14:textId="77777777" w:rsidR="00C74245" w:rsidRPr="008027CA" w:rsidRDefault="00C74245" w:rsidP="00C74245">
      <w:pPr>
        <w:jc w:val="center"/>
        <w:rPr>
          <w:b/>
          <w:sz w:val="22"/>
          <w:szCs w:val="22"/>
          <w:lang w:eastAsia="ko-KR"/>
        </w:rPr>
      </w:pPr>
      <w:proofErr w:type="gramStart"/>
      <w:r w:rsidRPr="008027CA">
        <w:rPr>
          <w:b/>
          <w:sz w:val="22"/>
          <w:szCs w:val="22"/>
        </w:rPr>
        <w:t>Figure 1.</w:t>
      </w:r>
      <w:proofErr w:type="gramEnd"/>
      <w:r w:rsidRPr="008027CA">
        <w:rPr>
          <w:b/>
          <w:sz w:val="22"/>
          <w:szCs w:val="22"/>
        </w:rPr>
        <w:t xml:space="preserve"> An example of PSD boosting</w:t>
      </w:r>
    </w:p>
    <w:p w14:paraId="783A2B90" w14:textId="77777777" w:rsidR="00C74245" w:rsidRPr="00E60FE5" w:rsidRDefault="00C74245" w:rsidP="00C74245">
      <w:pPr>
        <w:rPr>
          <w:sz w:val="22"/>
          <w:szCs w:val="22"/>
          <w:lang w:eastAsia="ko-KR"/>
        </w:rPr>
      </w:pPr>
    </w:p>
    <w:p w14:paraId="6AA6286C" w14:textId="0F5A8E5C" w:rsidR="00C74245" w:rsidRPr="00E60FE5" w:rsidRDefault="00E60FE5" w:rsidP="00E60FE5">
      <w:pPr>
        <w:pStyle w:val="ad"/>
        <w:numPr>
          <w:ilvl w:val="0"/>
          <w:numId w:val="20"/>
        </w:numPr>
        <w:ind w:leftChars="0"/>
        <w:rPr>
          <w:rFonts w:ascii="Times New Roman" w:eastAsiaTheme="minorEastAsia" w:hAnsi="Times New Roman" w:cs="Times New Roman"/>
          <w:sz w:val="22"/>
          <w:szCs w:val="22"/>
        </w:rPr>
      </w:pPr>
      <w:r w:rsidRPr="00E60FE5">
        <w:rPr>
          <w:rFonts w:ascii="Times New Roman" w:hAnsi="Times New Roman" w:cs="Times New Roman"/>
          <w:sz w:val="22"/>
          <w:szCs w:val="22"/>
        </w:rPr>
        <w:t>(</w:t>
      </w:r>
      <w:r>
        <w:rPr>
          <w:rFonts w:ascii="Times New Roman" w:hAnsi="Times New Roman" w:cs="Times New Roman" w:hint="eastAsia"/>
          <w:i/>
          <w:sz w:val="22"/>
          <w:szCs w:val="22"/>
        </w:rPr>
        <w:t>M</w:t>
      </w:r>
      <w:r w:rsidRPr="00E60FE5">
        <w:rPr>
          <w:rFonts w:ascii="Times New Roman" w:hAnsi="Times New Roman" w:cs="Times New Roman"/>
          <w:i/>
          <w:sz w:val="22"/>
          <w:szCs w:val="22"/>
        </w:rPr>
        <w:t>ultiple beam transmission</w:t>
      </w:r>
      <w:r w:rsidRPr="00E60FE5">
        <w:rPr>
          <w:rFonts w:ascii="Times New Roman" w:hAnsi="Times New Roman" w:cs="Times New Roman"/>
          <w:sz w:val="22"/>
          <w:szCs w:val="22"/>
        </w:rPr>
        <w:t xml:space="preserve">) </w:t>
      </w:r>
      <w:r w:rsidR="00C74245" w:rsidRPr="00E60FE5">
        <w:rPr>
          <w:rFonts w:ascii="Times New Roman" w:hAnsi="Times New Roman" w:cs="Times New Roman"/>
          <w:sz w:val="22"/>
          <w:szCs w:val="22"/>
        </w:rPr>
        <w:t xml:space="preserve">Another considerable approach to enhance reliability is transmitting control/data channel using multiple analog beam directions. In above 6 GHz spectrum region, analog </w:t>
      </w:r>
      <w:proofErr w:type="spellStart"/>
      <w:r w:rsidR="00C74245" w:rsidRPr="00E60FE5">
        <w:rPr>
          <w:rFonts w:ascii="Times New Roman" w:hAnsi="Times New Roman" w:cs="Times New Roman"/>
          <w:sz w:val="22"/>
          <w:szCs w:val="22"/>
        </w:rPr>
        <w:t>beamforming</w:t>
      </w:r>
      <w:proofErr w:type="spellEnd"/>
      <w:r w:rsidR="00C74245" w:rsidRPr="00E60FE5">
        <w:rPr>
          <w:rFonts w:ascii="Times New Roman" w:hAnsi="Times New Roman" w:cs="Times New Roman"/>
          <w:sz w:val="22"/>
          <w:szCs w:val="22"/>
        </w:rPr>
        <w:t xml:space="preserve"> can be applied for better coverage/efficiency. However, it can cause performance loss when analog beam direction is not tracked accurately. If control/data channel is not transmitted in accurate analog beam direction, it would be critical issue for low latency applications. As a provision for this problem, transmitting control/data signal using multiple analog beam directions can be investigated. It would require more time to transmit signal since same signal should be transmitted using multiple beam directions, but successful reception of signal at initial transmission is also important point to reduce latency.</w:t>
      </w:r>
    </w:p>
    <w:p w14:paraId="788C0211" w14:textId="77777777" w:rsidR="00E60FE5" w:rsidRPr="00E60FE5" w:rsidRDefault="00E60FE5" w:rsidP="00E60FE5">
      <w:pPr>
        <w:pStyle w:val="ad"/>
        <w:ind w:leftChars="0" w:left="510" w:firstLine="0"/>
        <w:rPr>
          <w:rFonts w:eastAsiaTheme="minorEastAsia"/>
          <w:sz w:val="22"/>
          <w:szCs w:val="22"/>
        </w:rPr>
      </w:pPr>
    </w:p>
    <w:p w14:paraId="0369B3D8" w14:textId="4F08A5FE" w:rsidR="00C74245" w:rsidRPr="00E60FE5" w:rsidRDefault="00C74245" w:rsidP="00C74245">
      <w:pPr>
        <w:ind w:left="0" w:firstLineChars="50" w:firstLine="110"/>
        <w:rPr>
          <w:rFonts w:eastAsiaTheme="minorEastAsia"/>
          <w:b/>
          <w:i/>
          <w:sz w:val="22"/>
          <w:szCs w:val="22"/>
          <w:lang w:eastAsia="ko-KR"/>
        </w:rPr>
      </w:pPr>
      <w:r w:rsidRPr="00E60FE5">
        <w:rPr>
          <w:b/>
          <w:i/>
          <w:sz w:val="22"/>
          <w:szCs w:val="22"/>
          <w:lang w:eastAsia="ko-KR"/>
        </w:rPr>
        <w:t xml:space="preserve">Proposal </w:t>
      </w:r>
      <w:r w:rsidR="004C5E8F">
        <w:rPr>
          <w:rFonts w:eastAsiaTheme="minorEastAsia" w:hint="eastAsia"/>
          <w:b/>
          <w:i/>
          <w:sz w:val="22"/>
          <w:szCs w:val="22"/>
          <w:lang w:eastAsia="ko-KR"/>
        </w:rPr>
        <w:t>3</w:t>
      </w:r>
      <w:r w:rsidRPr="00E60FE5">
        <w:rPr>
          <w:b/>
          <w:i/>
          <w:sz w:val="22"/>
          <w:szCs w:val="22"/>
          <w:lang w:eastAsia="ko-KR"/>
        </w:rPr>
        <w:t xml:space="preserve">: Schemes to enhance URLLC reliability are further investigated such as PSD boosting, ICIC, macro diversity, and transmission with multiple </w:t>
      </w:r>
      <w:proofErr w:type="spellStart"/>
      <w:r w:rsidRPr="00E60FE5">
        <w:rPr>
          <w:b/>
          <w:i/>
          <w:sz w:val="22"/>
          <w:szCs w:val="22"/>
          <w:lang w:eastAsia="ko-KR"/>
        </w:rPr>
        <w:t>analog</w:t>
      </w:r>
      <w:proofErr w:type="spellEnd"/>
      <w:r w:rsidRPr="00E60FE5">
        <w:rPr>
          <w:b/>
          <w:i/>
          <w:sz w:val="22"/>
          <w:szCs w:val="22"/>
          <w:lang w:eastAsia="ko-KR"/>
        </w:rPr>
        <w:t xml:space="preserve"> beam directions.</w:t>
      </w:r>
    </w:p>
    <w:p w14:paraId="30215B1A" w14:textId="77777777" w:rsidR="00B93CEA" w:rsidRDefault="00B93CEA" w:rsidP="00C74245">
      <w:pPr>
        <w:ind w:left="0" w:firstLine="0"/>
        <w:rPr>
          <w:rFonts w:eastAsiaTheme="minorEastAsia"/>
          <w:sz w:val="22"/>
          <w:szCs w:val="22"/>
          <w:lang w:eastAsia="ko-KR"/>
        </w:rPr>
      </w:pPr>
    </w:p>
    <w:p w14:paraId="09251B92" w14:textId="4D729234" w:rsidR="00C74245" w:rsidRPr="00E60FE5" w:rsidRDefault="001D4374" w:rsidP="00B93CEA">
      <w:pPr>
        <w:ind w:left="0" w:firstLineChars="50" w:firstLine="110"/>
        <w:rPr>
          <w:rFonts w:eastAsiaTheme="minorEastAsia"/>
          <w:sz w:val="22"/>
          <w:szCs w:val="22"/>
          <w:lang w:eastAsia="ko-KR"/>
        </w:rPr>
      </w:pPr>
      <w:r>
        <w:rPr>
          <w:rFonts w:eastAsiaTheme="minorEastAsia" w:hint="eastAsia"/>
          <w:sz w:val="22"/>
          <w:szCs w:val="22"/>
          <w:lang w:eastAsia="ko-KR"/>
        </w:rPr>
        <w:t xml:space="preserve">Although an HARQ operation is applied for grant-free UL transmission, </w:t>
      </w:r>
      <w:r>
        <w:rPr>
          <w:rFonts w:eastAsiaTheme="minorEastAsia"/>
          <w:sz w:val="22"/>
          <w:szCs w:val="22"/>
          <w:lang w:eastAsia="ko-KR"/>
        </w:rPr>
        <w:t>it is</w:t>
      </w:r>
      <w:r>
        <w:rPr>
          <w:rFonts w:eastAsiaTheme="minorEastAsia" w:hint="eastAsia"/>
          <w:sz w:val="22"/>
          <w:szCs w:val="22"/>
          <w:lang w:eastAsia="ko-KR"/>
        </w:rPr>
        <w:t xml:space="preserve"> still an important issue to improve the reliability of the first transmission</w:t>
      </w:r>
      <w:r w:rsidR="000E4DCB">
        <w:rPr>
          <w:rFonts w:eastAsiaTheme="minorEastAsia" w:hint="eastAsia"/>
          <w:sz w:val="22"/>
          <w:szCs w:val="22"/>
          <w:lang w:eastAsia="ko-KR"/>
        </w:rPr>
        <w:t xml:space="preserve"> where signals could collide</w:t>
      </w:r>
      <w:r w:rsidR="00993FCA">
        <w:rPr>
          <w:rFonts w:eastAsiaTheme="minorEastAsia" w:hint="eastAsia"/>
          <w:sz w:val="22"/>
          <w:szCs w:val="22"/>
          <w:lang w:eastAsia="ko-KR"/>
        </w:rPr>
        <w:t xml:space="preserve"> with each other</w:t>
      </w:r>
      <w:r>
        <w:rPr>
          <w:rFonts w:eastAsiaTheme="minorEastAsia" w:hint="eastAsia"/>
          <w:sz w:val="22"/>
          <w:szCs w:val="22"/>
          <w:lang w:eastAsia="ko-KR"/>
        </w:rPr>
        <w:t>.</w:t>
      </w:r>
      <w:r w:rsidR="00B93CEA">
        <w:rPr>
          <w:rFonts w:eastAsiaTheme="minorEastAsia" w:hint="eastAsia"/>
          <w:sz w:val="22"/>
          <w:szCs w:val="22"/>
          <w:lang w:eastAsia="ko-KR"/>
        </w:rPr>
        <w:t xml:space="preserve"> In [3], it was shown that the BLER of non-orthogonal access schemes depends on channel estimation accuracy. </w:t>
      </w:r>
      <w:r w:rsidR="003B012F">
        <w:rPr>
          <w:rFonts w:eastAsiaTheme="minorEastAsia" w:hint="eastAsia"/>
          <w:sz w:val="22"/>
          <w:szCs w:val="22"/>
          <w:lang w:eastAsia="ko-KR"/>
        </w:rPr>
        <w:t xml:space="preserve">Although different UEs have different DMRSs which are orthogonal each other, OFDMA </w:t>
      </w:r>
      <w:r w:rsidR="007B0CFA">
        <w:rPr>
          <w:rFonts w:eastAsiaTheme="minorEastAsia" w:hint="eastAsia"/>
          <w:sz w:val="22"/>
          <w:szCs w:val="22"/>
          <w:lang w:eastAsia="ko-KR"/>
        </w:rPr>
        <w:t>outperforms</w:t>
      </w:r>
      <w:r w:rsidR="003B012F">
        <w:rPr>
          <w:rFonts w:eastAsiaTheme="minorEastAsia" w:hint="eastAsia"/>
          <w:sz w:val="22"/>
          <w:szCs w:val="22"/>
          <w:lang w:eastAsia="ko-KR"/>
        </w:rPr>
        <w:t xml:space="preserve"> NCMA (Non-orthogonal multiple access) in almost cases under the </w:t>
      </w:r>
      <w:r w:rsidR="003B012F">
        <w:rPr>
          <w:rFonts w:eastAsiaTheme="minorEastAsia"/>
          <w:sz w:val="22"/>
          <w:szCs w:val="22"/>
          <w:lang w:eastAsia="ko-KR"/>
        </w:rPr>
        <w:t>assumption</w:t>
      </w:r>
      <w:r w:rsidR="003B012F">
        <w:rPr>
          <w:rFonts w:eastAsiaTheme="minorEastAsia" w:hint="eastAsia"/>
          <w:sz w:val="22"/>
          <w:szCs w:val="22"/>
          <w:lang w:eastAsia="ko-KR"/>
        </w:rPr>
        <w:t xml:space="preserve"> of realistic channel estimation [3].</w:t>
      </w:r>
      <w:r w:rsidR="00574D3E">
        <w:rPr>
          <w:rFonts w:eastAsiaTheme="minorEastAsia" w:hint="eastAsia"/>
          <w:sz w:val="22"/>
          <w:szCs w:val="22"/>
          <w:lang w:eastAsia="ko-KR"/>
        </w:rPr>
        <w:t xml:space="preserve"> If different UEs use the same DMRS, the channel estimation performance is severely damaged and the BLER is also. </w:t>
      </w:r>
    </w:p>
    <w:p w14:paraId="16953FBD" w14:textId="77777777" w:rsidR="00F026FF" w:rsidRPr="003B012F" w:rsidRDefault="00F026FF" w:rsidP="00F026FF">
      <w:pPr>
        <w:ind w:leftChars="1" w:left="312" w:hangingChars="141" w:hanging="310"/>
        <w:rPr>
          <w:rFonts w:eastAsiaTheme="minorEastAsia"/>
          <w:b/>
          <w:i/>
          <w:sz w:val="22"/>
          <w:szCs w:val="22"/>
          <w:lang w:eastAsia="ko-KR"/>
        </w:rPr>
      </w:pPr>
    </w:p>
    <w:p w14:paraId="603E5174" w14:textId="1895BBCC" w:rsidR="00574D3E" w:rsidRPr="00574D3E" w:rsidRDefault="00574D3E" w:rsidP="00574D3E">
      <w:pPr>
        <w:widowControl w:val="0"/>
        <w:spacing w:line="254" w:lineRule="auto"/>
        <w:ind w:left="0" w:firstLine="0"/>
        <w:rPr>
          <w:sz w:val="24"/>
        </w:rPr>
      </w:pPr>
      <w:r>
        <w:rPr>
          <w:b/>
          <w:i/>
          <w:sz w:val="22"/>
          <w:szCs w:val="22"/>
        </w:rPr>
        <w:t>Proposal</w:t>
      </w:r>
      <w:r>
        <w:rPr>
          <w:rFonts w:eastAsiaTheme="minorEastAsia" w:hint="eastAsia"/>
          <w:b/>
          <w:i/>
          <w:sz w:val="22"/>
          <w:szCs w:val="22"/>
          <w:lang w:eastAsia="ko-KR"/>
        </w:rPr>
        <w:t xml:space="preserve"> 4</w:t>
      </w:r>
      <w:r w:rsidRPr="00574D3E">
        <w:rPr>
          <w:b/>
          <w:i/>
          <w:sz w:val="22"/>
          <w:szCs w:val="22"/>
        </w:rPr>
        <w:t>: For URLLC, consider orthogonal DMRS allocation methods for grant-free UL transmission</w:t>
      </w:r>
    </w:p>
    <w:p w14:paraId="3FB711AB" w14:textId="77777777" w:rsidR="00341793" w:rsidRDefault="00341793" w:rsidP="00A90422">
      <w:pPr>
        <w:ind w:left="0" w:firstLine="0"/>
        <w:rPr>
          <w:rFonts w:eastAsiaTheme="minorEastAsia"/>
          <w:b/>
          <w:i/>
          <w:sz w:val="22"/>
          <w:szCs w:val="22"/>
          <w:lang w:eastAsia="ko-KR"/>
        </w:rPr>
      </w:pPr>
    </w:p>
    <w:p w14:paraId="737F6377" w14:textId="084A358E" w:rsidR="00B861B4" w:rsidRDefault="00F026FF" w:rsidP="00F026FF">
      <w:pPr>
        <w:pStyle w:val="1"/>
        <w:numPr>
          <w:ilvl w:val="1"/>
          <w:numId w:val="2"/>
        </w:numPr>
        <w:rPr>
          <w:rFonts w:eastAsiaTheme="minorEastAsia"/>
          <w:b/>
          <w:szCs w:val="22"/>
          <w:lang w:eastAsia="ko-KR"/>
        </w:rPr>
      </w:pPr>
      <w:r>
        <w:rPr>
          <w:rFonts w:eastAsia="바탕" w:hint="eastAsia"/>
          <w:b/>
          <w:sz w:val="32"/>
          <w:szCs w:val="32"/>
          <w:lang w:eastAsia="ko-KR"/>
        </w:rPr>
        <w:t xml:space="preserve"> </w:t>
      </w:r>
      <w:r w:rsidR="00B861B4" w:rsidRPr="00F026FF">
        <w:rPr>
          <w:b/>
          <w:szCs w:val="22"/>
        </w:rPr>
        <w:t>Multiplexing control and data channels</w:t>
      </w:r>
    </w:p>
    <w:p w14:paraId="21F52F07" w14:textId="77777777" w:rsidR="00F026FF" w:rsidRPr="00F026FF" w:rsidRDefault="00F026FF" w:rsidP="00F026FF">
      <w:pPr>
        <w:rPr>
          <w:rFonts w:eastAsiaTheme="minorEastAsia"/>
          <w:lang w:eastAsia="ko-KR"/>
        </w:rPr>
      </w:pPr>
    </w:p>
    <w:p w14:paraId="7917C23D" w14:textId="77777777" w:rsidR="00B861B4" w:rsidRPr="008027CA" w:rsidRDefault="00B861B4" w:rsidP="00B861B4">
      <w:pPr>
        <w:ind w:left="0" w:firstLineChars="50" w:firstLine="110"/>
        <w:rPr>
          <w:sz w:val="22"/>
          <w:szCs w:val="22"/>
        </w:rPr>
      </w:pPr>
      <w:r w:rsidRPr="008027CA">
        <w:rPr>
          <w:sz w:val="22"/>
          <w:szCs w:val="22"/>
        </w:rPr>
        <w:t>As agreed in RAN1#85 [2], to enable low latency, it is desirable to place DMRS in the first part of data transmission, and also it is desirable to finish control channel decoding before the end of first code block transmission such that data decoding can start immediately without additional latency from control channel decoding. In that sense, TDM transmission between control and data seems more natural choice compared to FDM for URLLC. However, it is noted that certain applications may require “higher” reliability with reasonable latency. For such application, enhancing control channel reliability via FDM (by localized transmission) is still considerable.</w:t>
      </w:r>
    </w:p>
    <w:p w14:paraId="1F83A1A9" w14:textId="0AAE1E54" w:rsidR="00B861B4" w:rsidRPr="008027CA" w:rsidRDefault="00B861B4" w:rsidP="00B861B4">
      <w:pPr>
        <w:ind w:left="0" w:firstLineChars="50" w:firstLine="110"/>
        <w:rPr>
          <w:sz w:val="22"/>
          <w:szCs w:val="22"/>
        </w:rPr>
      </w:pPr>
      <w:r w:rsidRPr="008027CA">
        <w:rPr>
          <w:rFonts w:hint="eastAsia"/>
          <w:sz w:val="22"/>
          <w:szCs w:val="22"/>
        </w:rPr>
        <w:t xml:space="preserve">When TDM between PDCCH and PDSCH is applied, the OFDM symbol number for PDCCH needs to be changed dynamically </w:t>
      </w:r>
      <w:r w:rsidRPr="008027CA">
        <w:rPr>
          <w:sz w:val="22"/>
          <w:szCs w:val="22"/>
        </w:rPr>
        <w:t xml:space="preserve">to reduce unnecessary resource waste and maximize data resource. Common control signalling overhead to indicate PDCCH OFDM symbol number such as PCFICH would be burden especially for above 6 GHz considering </w:t>
      </w:r>
      <w:proofErr w:type="spellStart"/>
      <w:r w:rsidRPr="008027CA">
        <w:rPr>
          <w:sz w:val="22"/>
          <w:szCs w:val="22"/>
        </w:rPr>
        <w:t>an</w:t>
      </w:r>
      <w:r w:rsidR="008D35FF">
        <w:rPr>
          <w:sz w:val="22"/>
          <w:szCs w:val="22"/>
        </w:rPr>
        <w:t>alog</w:t>
      </w:r>
      <w:proofErr w:type="spellEnd"/>
      <w:r w:rsidR="008D35FF">
        <w:rPr>
          <w:sz w:val="22"/>
          <w:szCs w:val="22"/>
        </w:rPr>
        <w:t xml:space="preserve"> </w:t>
      </w:r>
      <w:proofErr w:type="spellStart"/>
      <w:r w:rsidR="008D35FF">
        <w:rPr>
          <w:sz w:val="22"/>
          <w:szCs w:val="22"/>
        </w:rPr>
        <w:t>beamforming</w:t>
      </w:r>
      <w:proofErr w:type="spellEnd"/>
      <w:r w:rsidR="008D35FF">
        <w:rPr>
          <w:sz w:val="22"/>
          <w:szCs w:val="22"/>
        </w:rPr>
        <w:t xml:space="preserve"> is applied. So</w:t>
      </w:r>
      <w:r w:rsidR="008D35FF">
        <w:rPr>
          <w:rFonts w:eastAsiaTheme="minorEastAsia" w:hint="eastAsia"/>
          <w:sz w:val="22"/>
          <w:szCs w:val="22"/>
          <w:lang w:eastAsia="ko-KR"/>
        </w:rPr>
        <w:t xml:space="preserve"> </w:t>
      </w:r>
      <w:r w:rsidR="00A64EE9">
        <w:rPr>
          <w:rFonts w:eastAsiaTheme="minorEastAsia" w:hint="eastAsia"/>
          <w:sz w:val="22"/>
          <w:szCs w:val="22"/>
          <w:lang w:eastAsia="ko-KR"/>
        </w:rPr>
        <w:t xml:space="preserve">the </w:t>
      </w:r>
      <w:r w:rsidRPr="008027CA">
        <w:rPr>
          <w:sz w:val="22"/>
          <w:szCs w:val="22"/>
        </w:rPr>
        <w:t xml:space="preserve">blind detection of PDCCH using all possible OFDM symbol numbers would be necessary. To reduce blind decoding complexity of PDCCH without information of OFDM symbol region, resources composing a decoding candidate can be allocated within an OFDM symbol. </w:t>
      </w:r>
      <w:r>
        <w:rPr>
          <w:sz w:val="22"/>
          <w:szCs w:val="22"/>
        </w:rPr>
        <w:t xml:space="preserve">This however may not apply to below 6 GHz case where efficient search space design depending on variable number of OFDM symbol numbers is critical. </w:t>
      </w:r>
      <w:r w:rsidRPr="008027CA">
        <w:rPr>
          <w:sz w:val="22"/>
          <w:szCs w:val="22"/>
        </w:rPr>
        <w:t>Also, since a UE may not know the accurate PDCCH OFDM symbol number even if it succeed to decoding PDCCH, starting OFDM symbol location of data can be indicated by DCI.</w:t>
      </w:r>
    </w:p>
    <w:p w14:paraId="28915810" w14:textId="5C140545" w:rsidR="00B861B4" w:rsidRPr="00CF0720" w:rsidRDefault="00B861B4" w:rsidP="00CF0720">
      <w:pPr>
        <w:ind w:left="314" w:hangingChars="142" w:hanging="314"/>
        <w:rPr>
          <w:rFonts w:eastAsiaTheme="minorEastAsia"/>
          <w:b/>
          <w:i/>
          <w:sz w:val="22"/>
          <w:szCs w:val="22"/>
          <w:lang w:eastAsia="ko-KR"/>
        </w:rPr>
      </w:pPr>
      <w:r w:rsidRPr="008027CA">
        <w:rPr>
          <w:rFonts w:hint="eastAsia"/>
          <w:b/>
          <w:i/>
          <w:sz w:val="22"/>
          <w:szCs w:val="22"/>
        </w:rPr>
        <w:t xml:space="preserve">Proposal </w:t>
      </w:r>
      <w:r w:rsidR="00341793">
        <w:rPr>
          <w:rFonts w:eastAsiaTheme="minorEastAsia" w:hint="eastAsia"/>
          <w:b/>
          <w:i/>
          <w:sz w:val="22"/>
          <w:szCs w:val="22"/>
          <w:lang w:eastAsia="ko-KR"/>
        </w:rPr>
        <w:t>5</w:t>
      </w:r>
      <w:r w:rsidRPr="008027CA">
        <w:rPr>
          <w:rFonts w:hint="eastAsia"/>
          <w:b/>
          <w:i/>
          <w:sz w:val="22"/>
          <w:szCs w:val="22"/>
        </w:rPr>
        <w:t xml:space="preserve">: </w:t>
      </w:r>
      <w:r w:rsidRPr="008027CA">
        <w:rPr>
          <w:b/>
          <w:i/>
          <w:sz w:val="22"/>
          <w:szCs w:val="22"/>
        </w:rPr>
        <w:t>TDM of PDCCH and related PDSCH should be considered as a base line for URLLC.</w:t>
      </w:r>
    </w:p>
    <w:p w14:paraId="25B6811E" w14:textId="77777777" w:rsidR="00C74245" w:rsidRPr="00B861B4" w:rsidRDefault="00C74245" w:rsidP="00FD08D5">
      <w:pPr>
        <w:ind w:leftChars="1" w:left="312" w:hangingChars="141" w:hanging="310"/>
        <w:rPr>
          <w:rFonts w:eastAsiaTheme="minorEastAsia"/>
          <w:b/>
          <w:i/>
          <w:sz w:val="22"/>
          <w:szCs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lastRenderedPageBreak/>
        <w:t>Conclusion</w:t>
      </w:r>
    </w:p>
    <w:p w14:paraId="2DBD28D5" w14:textId="24CC00FA" w:rsidR="00A53EEF" w:rsidRPr="00C32C24" w:rsidRDefault="0086026D" w:rsidP="00C32C24">
      <w:pPr>
        <w:ind w:leftChars="71" w:left="142" w:firstLine="142"/>
        <w:rPr>
          <w:rFonts w:eastAsia="맑은 고딕"/>
          <w:sz w:val="22"/>
          <w:lang w:val="en-US" w:eastAsia="ko-KR"/>
        </w:rPr>
      </w:pPr>
      <w:r>
        <w:rPr>
          <w:rFonts w:eastAsia="맑은 고딕"/>
          <w:sz w:val="22"/>
          <w:lang w:val="en-US" w:eastAsia="ko-KR"/>
        </w:rPr>
        <w:t>In this contribution, we studied control and data transmission of URLLC for DL and UL and 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2FFF215A" w14:textId="77777777" w:rsidR="002C0D33" w:rsidRDefault="002C0D33" w:rsidP="002C0D33">
      <w:pPr>
        <w:ind w:left="2" w:firstLine="0"/>
        <w:rPr>
          <w:rFonts w:eastAsiaTheme="minorEastAsia" w:hint="eastAsia"/>
          <w:b/>
          <w:i/>
          <w:sz w:val="22"/>
          <w:szCs w:val="22"/>
          <w:lang w:eastAsia="ko-KR"/>
        </w:rPr>
      </w:pPr>
      <w:r>
        <w:rPr>
          <w:b/>
          <w:i/>
          <w:sz w:val="22"/>
          <w:szCs w:val="22"/>
          <w:lang w:eastAsia="ko-KR"/>
        </w:rPr>
        <w:t>Proposal</w:t>
      </w:r>
      <w:r>
        <w:rPr>
          <w:rFonts w:eastAsiaTheme="minorEastAsia" w:hint="eastAsia"/>
          <w:b/>
          <w:i/>
          <w:sz w:val="22"/>
          <w:szCs w:val="22"/>
          <w:lang w:eastAsia="ko-KR"/>
        </w:rPr>
        <w:t xml:space="preserve"> 1</w:t>
      </w:r>
      <w:r w:rsidRPr="00E0422E">
        <w:rPr>
          <w:b/>
          <w:i/>
          <w:sz w:val="22"/>
          <w:szCs w:val="22"/>
          <w:lang w:eastAsia="ko-KR"/>
        </w:rPr>
        <w:t xml:space="preserve">: </w:t>
      </w:r>
      <w:r>
        <w:rPr>
          <w:b/>
          <w:i/>
          <w:sz w:val="22"/>
          <w:szCs w:val="22"/>
          <w:lang w:eastAsia="ko-KR"/>
        </w:rPr>
        <w:t>For some UEs,</w:t>
      </w:r>
      <w:r>
        <w:rPr>
          <w:rFonts w:eastAsia="바탕체"/>
          <w:b/>
          <w:i/>
          <w:sz w:val="22"/>
          <w:szCs w:val="22"/>
          <w:lang w:eastAsia="ko-KR"/>
        </w:rPr>
        <w:t xml:space="preserve"> consider fast HARQ process</w:t>
      </w:r>
      <w:r>
        <w:rPr>
          <w:b/>
          <w:i/>
          <w:sz w:val="22"/>
          <w:szCs w:val="22"/>
          <w:lang w:eastAsia="ko-KR"/>
        </w:rPr>
        <w:t xml:space="preserve"> such as immediate retransmission, TTI extension, and repetition</w:t>
      </w:r>
      <w:r w:rsidRPr="00E0422E">
        <w:rPr>
          <w:b/>
          <w:i/>
          <w:sz w:val="22"/>
          <w:szCs w:val="22"/>
          <w:lang w:eastAsia="ko-KR"/>
        </w:rPr>
        <w:t>.</w:t>
      </w:r>
    </w:p>
    <w:p w14:paraId="4C9FAFDE" w14:textId="70BCE787" w:rsidR="002C0D33" w:rsidRPr="002C0D33" w:rsidRDefault="002C0D33" w:rsidP="002C0D33">
      <w:pPr>
        <w:ind w:left="2" w:firstLine="0"/>
        <w:rPr>
          <w:rFonts w:eastAsiaTheme="minorEastAsia" w:hint="eastAsia"/>
          <w:b/>
          <w:i/>
          <w:sz w:val="22"/>
          <w:szCs w:val="22"/>
          <w:lang w:eastAsia="ko-KR"/>
        </w:rPr>
      </w:pPr>
      <w:r w:rsidRPr="00B861B4">
        <w:rPr>
          <w:rFonts w:eastAsia="맑은 고딕"/>
          <w:b/>
          <w:bCs/>
          <w:i/>
          <w:sz w:val="22"/>
          <w:szCs w:val="22"/>
          <w:lang w:val="en-US" w:eastAsia="ko-KR"/>
        </w:rPr>
        <w:t>Proposal 2: For URLLC, consider grant-based retransmission for grant-free UL transmission</w:t>
      </w:r>
      <w:r>
        <w:rPr>
          <w:rFonts w:eastAsia="맑은 고딕" w:hint="eastAsia"/>
          <w:b/>
          <w:bCs/>
          <w:i/>
          <w:sz w:val="22"/>
          <w:szCs w:val="22"/>
          <w:lang w:val="en-US" w:eastAsia="ko-KR"/>
        </w:rPr>
        <w:t>.</w:t>
      </w:r>
    </w:p>
    <w:p w14:paraId="4635B2F9" w14:textId="39B2C608" w:rsidR="002C0D33" w:rsidRPr="002C0D33" w:rsidRDefault="002C0D33" w:rsidP="002C0D33">
      <w:pPr>
        <w:ind w:left="0" w:firstLineChars="50" w:firstLine="110"/>
        <w:rPr>
          <w:rFonts w:eastAsiaTheme="minorEastAsia" w:hint="eastAsia"/>
          <w:b/>
          <w:i/>
          <w:sz w:val="22"/>
          <w:szCs w:val="22"/>
          <w:lang w:eastAsia="ko-KR"/>
        </w:rPr>
      </w:pPr>
      <w:r w:rsidRPr="00E60FE5">
        <w:rPr>
          <w:b/>
          <w:i/>
          <w:sz w:val="22"/>
          <w:szCs w:val="22"/>
          <w:lang w:eastAsia="ko-KR"/>
        </w:rPr>
        <w:t xml:space="preserve">Proposal </w:t>
      </w:r>
      <w:r>
        <w:rPr>
          <w:rFonts w:eastAsiaTheme="minorEastAsia" w:hint="eastAsia"/>
          <w:b/>
          <w:i/>
          <w:sz w:val="22"/>
          <w:szCs w:val="22"/>
          <w:lang w:eastAsia="ko-KR"/>
        </w:rPr>
        <w:t>3</w:t>
      </w:r>
      <w:r w:rsidRPr="00E60FE5">
        <w:rPr>
          <w:b/>
          <w:i/>
          <w:sz w:val="22"/>
          <w:szCs w:val="22"/>
          <w:lang w:eastAsia="ko-KR"/>
        </w:rPr>
        <w:t xml:space="preserve">: Schemes to enhance URLLC reliability are further investigated such as PSD boosting, ICIC, macro diversity, and transmission with multiple </w:t>
      </w:r>
      <w:proofErr w:type="spellStart"/>
      <w:r w:rsidRPr="00E60FE5">
        <w:rPr>
          <w:b/>
          <w:i/>
          <w:sz w:val="22"/>
          <w:szCs w:val="22"/>
          <w:lang w:eastAsia="ko-KR"/>
        </w:rPr>
        <w:t>analog</w:t>
      </w:r>
      <w:proofErr w:type="spellEnd"/>
      <w:r w:rsidRPr="00E60FE5">
        <w:rPr>
          <w:b/>
          <w:i/>
          <w:sz w:val="22"/>
          <w:szCs w:val="22"/>
          <w:lang w:eastAsia="ko-KR"/>
        </w:rPr>
        <w:t xml:space="preserve"> beam directions.</w:t>
      </w:r>
    </w:p>
    <w:p w14:paraId="33C86CE2" w14:textId="1A63E23F" w:rsidR="002C0D33" w:rsidRPr="002C0D33" w:rsidRDefault="002C0D33" w:rsidP="002C0D33">
      <w:pPr>
        <w:widowControl w:val="0"/>
        <w:spacing w:line="254" w:lineRule="auto"/>
        <w:ind w:left="0" w:firstLine="0"/>
        <w:rPr>
          <w:rFonts w:eastAsiaTheme="minorEastAsia" w:hint="eastAsia"/>
          <w:sz w:val="24"/>
          <w:lang w:eastAsia="ko-KR"/>
        </w:rPr>
      </w:pPr>
      <w:r>
        <w:rPr>
          <w:b/>
          <w:i/>
          <w:sz w:val="22"/>
          <w:szCs w:val="22"/>
        </w:rPr>
        <w:t>Proposal</w:t>
      </w:r>
      <w:r>
        <w:rPr>
          <w:rFonts w:eastAsiaTheme="minorEastAsia" w:hint="eastAsia"/>
          <w:b/>
          <w:i/>
          <w:sz w:val="22"/>
          <w:szCs w:val="22"/>
          <w:lang w:eastAsia="ko-KR"/>
        </w:rPr>
        <w:t xml:space="preserve"> 4</w:t>
      </w:r>
      <w:r w:rsidRPr="00574D3E">
        <w:rPr>
          <w:b/>
          <w:i/>
          <w:sz w:val="22"/>
          <w:szCs w:val="22"/>
        </w:rPr>
        <w:t>: For URLLC, consider orthogonal DMRS allocation methods for grant-free UL transmission</w:t>
      </w:r>
      <w:r>
        <w:rPr>
          <w:rFonts w:eastAsiaTheme="minorEastAsia" w:hint="eastAsia"/>
          <w:b/>
          <w:i/>
          <w:sz w:val="22"/>
          <w:szCs w:val="22"/>
          <w:lang w:eastAsia="ko-KR"/>
        </w:rPr>
        <w:t>.</w:t>
      </w:r>
      <w:bookmarkStart w:id="3" w:name="_GoBack"/>
      <w:bookmarkEnd w:id="3"/>
    </w:p>
    <w:p w14:paraId="052D4B91" w14:textId="35B8B5D8" w:rsidR="002C0D33" w:rsidRPr="002C0D33" w:rsidRDefault="002C0D33" w:rsidP="002C0D33">
      <w:pPr>
        <w:ind w:left="2" w:firstLine="0"/>
        <w:rPr>
          <w:rFonts w:eastAsiaTheme="minorEastAsia" w:hint="eastAsia"/>
          <w:b/>
          <w:i/>
          <w:sz w:val="22"/>
          <w:szCs w:val="22"/>
          <w:lang w:eastAsia="ko-KR"/>
        </w:rPr>
      </w:pPr>
      <w:r w:rsidRPr="008027CA">
        <w:rPr>
          <w:rFonts w:hint="eastAsia"/>
          <w:b/>
          <w:i/>
          <w:sz w:val="22"/>
          <w:szCs w:val="22"/>
        </w:rPr>
        <w:t xml:space="preserve">Proposal </w:t>
      </w:r>
      <w:r>
        <w:rPr>
          <w:rFonts w:eastAsiaTheme="minorEastAsia" w:hint="eastAsia"/>
          <w:b/>
          <w:i/>
          <w:sz w:val="22"/>
          <w:szCs w:val="22"/>
          <w:lang w:eastAsia="ko-KR"/>
        </w:rPr>
        <w:t>5</w:t>
      </w:r>
      <w:r w:rsidRPr="008027CA">
        <w:rPr>
          <w:rFonts w:hint="eastAsia"/>
          <w:b/>
          <w:i/>
          <w:sz w:val="22"/>
          <w:szCs w:val="22"/>
        </w:rPr>
        <w:t xml:space="preserve">: </w:t>
      </w:r>
      <w:r w:rsidRPr="008027CA">
        <w:rPr>
          <w:b/>
          <w:i/>
          <w:sz w:val="22"/>
          <w:szCs w:val="22"/>
        </w:rPr>
        <w:t>TDM of PDCCH and related PDSCH should be considered as a base line for URLLC.</w:t>
      </w:r>
    </w:p>
    <w:p w14:paraId="0E020568" w14:textId="77777777" w:rsidR="00C1458F" w:rsidRPr="002C0D33" w:rsidRDefault="00C1458F" w:rsidP="00C32C24">
      <w:pPr>
        <w:ind w:leftChars="142" w:left="284" w:firstLine="0"/>
        <w:rPr>
          <w:rFonts w:eastAsia="맑은 고딕"/>
          <w:b/>
          <w:i/>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405050BC" w14:textId="76A3F018" w:rsidR="005C2FCD" w:rsidRPr="00B861B4" w:rsidRDefault="00B861B4" w:rsidP="00380F89">
      <w:pPr>
        <w:pStyle w:val="References"/>
        <w:tabs>
          <w:tab w:val="clear" w:pos="6031"/>
        </w:tabs>
        <w:ind w:left="567" w:hanging="425"/>
        <w:rPr>
          <w:rFonts w:eastAsia="맑은 고딕"/>
          <w:szCs w:val="22"/>
          <w:lang w:val="en-GB" w:eastAsia="ko-KR"/>
        </w:rPr>
      </w:pPr>
      <w:r w:rsidRPr="00B861B4">
        <w:rPr>
          <w:szCs w:val="22"/>
          <w:lang w:eastAsia="ko-KR"/>
        </w:rPr>
        <w:t>RAN1 chairman’s notes, RAN1#8</w:t>
      </w:r>
      <w:r w:rsidRPr="00B861B4">
        <w:rPr>
          <w:rFonts w:eastAsiaTheme="minorEastAsia" w:hint="eastAsia"/>
          <w:szCs w:val="22"/>
          <w:lang w:eastAsia="ko-KR"/>
        </w:rPr>
        <w:t>7</w:t>
      </w:r>
      <w:r w:rsidR="004727AD" w:rsidRPr="00B861B4">
        <w:rPr>
          <w:szCs w:val="22"/>
          <w:lang w:eastAsia="ko-KR"/>
        </w:rPr>
        <w:t xml:space="preserve">, </w:t>
      </w:r>
      <w:r w:rsidRPr="00B861B4">
        <w:rPr>
          <w:rFonts w:eastAsiaTheme="minorEastAsia" w:hint="eastAsia"/>
          <w:bCs/>
          <w:szCs w:val="22"/>
          <w:lang w:eastAsia="ko-KR"/>
        </w:rPr>
        <w:t>Reno</w:t>
      </w:r>
      <w:r w:rsidR="004727AD" w:rsidRPr="00B861B4">
        <w:rPr>
          <w:rFonts w:eastAsia="MS Mincho"/>
          <w:bCs/>
          <w:szCs w:val="22"/>
          <w:lang w:eastAsia="ja-JP"/>
        </w:rPr>
        <w:t xml:space="preserve">, </w:t>
      </w:r>
      <w:r w:rsidRPr="00B861B4">
        <w:rPr>
          <w:rFonts w:eastAsiaTheme="minorEastAsia" w:hint="eastAsia"/>
          <w:bCs/>
          <w:szCs w:val="22"/>
          <w:lang w:eastAsia="ko-KR"/>
        </w:rPr>
        <w:t>USA</w:t>
      </w:r>
      <w:r w:rsidR="004727AD" w:rsidRPr="00B861B4">
        <w:rPr>
          <w:rFonts w:eastAsia="MS Mincho"/>
          <w:bCs/>
          <w:szCs w:val="22"/>
          <w:lang w:eastAsia="ja-JP"/>
        </w:rPr>
        <w:t xml:space="preserve"> </w:t>
      </w:r>
      <w:r w:rsidRPr="00B861B4">
        <w:rPr>
          <w:szCs w:val="22"/>
        </w:rPr>
        <w:t>14</w:t>
      </w:r>
      <w:r w:rsidRPr="00B861B4">
        <w:rPr>
          <w:szCs w:val="22"/>
          <w:vertAlign w:val="superscript"/>
        </w:rPr>
        <w:t>th</w:t>
      </w:r>
      <w:r w:rsidRPr="00B861B4">
        <w:rPr>
          <w:szCs w:val="22"/>
        </w:rPr>
        <w:t xml:space="preserve"> – 18</w:t>
      </w:r>
      <w:r w:rsidRPr="00B861B4">
        <w:rPr>
          <w:szCs w:val="22"/>
          <w:vertAlign w:val="superscript"/>
        </w:rPr>
        <w:t>th</w:t>
      </w:r>
      <w:r w:rsidRPr="00B861B4">
        <w:rPr>
          <w:szCs w:val="22"/>
        </w:rPr>
        <w:t xml:space="preserve"> November 2016</w:t>
      </w:r>
    </w:p>
    <w:p w14:paraId="22632690" w14:textId="2F7D167D" w:rsidR="001E25EA" w:rsidRPr="00432E3F" w:rsidRDefault="001E25EA" w:rsidP="001E25EA">
      <w:pPr>
        <w:pStyle w:val="References"/>
        <w:tabs>
          <w:tab w:val="clear" w:pos="6031"/>
        </w:tabs>
        <w:ind w:left="567" w:hanging="425"/>
        <w:rPr>
          <w:rFonts w:eastAsia="맑은 고딕"/>
          <w:szCs w:val="22"/>
          <w:lang w:val="en-GB" w:eastAsia="ko-KR"/>
        </w:rPr>
      </w:pPr>
      <w:r w:rsidRPr="00432E3F">
        <w:rPr>
          <w:szCs w:val="22"/>
          <w:lang w:eastAsia="ko-KR"/>
        </w:rPr>
        <w:t xml:space="preserve">RAN1 chairman’s notes, RAN1#86, </w:t>
      </w:r>
      <w:r w:rsidRPr="00432E3F">
        <w:rPr>
          <w:kern w:val="2"/>
          <w:szCs w:val="22"/>
          <w:lang w:eastAsia="ko-KR"/>
        </w:rPr>
        <w:t>Gothenburg, Sweden, 22nd – 26th August, 2016</w:t>
      </w:r>
    </w:p>
    <w:p w14:paraId="70EE82F5" w14:textId="43FA9ADE" w:rsidR="00380F89" w:rsidRPr="008D35FF" w:rsidRDefault="008D35FF" w:rsidP="008D35FF">
      <w:pPr>
        <w:pStyle w:val="References"/>
        <w:tabs>
          <w:tab w:val="clear" w:pos="6031"/>
        </w:tabs>
        <w:ind w:left="567" w:hanging="425"/>
        <w:rPr>
          <w:rFonts w:eastAsia="맑은 고딕"/>
          <w:szCs w:val="22"/>
          <w:lang w:val="en-GB" w:eastAsia="ko-KR"/>
        </w:rPr>
      </w:pPr>
      <w:r w:rsidRPr="008D35FF">
        <w:rPr>
          <w:szCs w:val="22"/>
          <w:lang w:eastAsia="zh-CN"/>
        </w:rPr>
        <w:t>LG Electronics</w:t>
      </w:r>
      <w:r>
        <w:rPr>
          <w:rFonts w:eastAsiaTheme="minorEastAsia" w:hint="eastAsia"/>
          <w:szCs w:val="22"/>
          <w:lang w:eastAsia="ko-KR"/>
        </w:rPr>
        <w:t>,</w:t>
      </w:r>
      <w:r w:rsidRPr="008D35FF">
        <w:rPr>
          <w:rFonts w:eastAsia="맑은 고딕"/>
          <w:szCs w:val="22"/>
          <w:lang w:eastAsia="ko-KR"/>
        </w:rPr>
        <w:t xml:space="preserve"> </w:t>
      </w:r>
      <w:r>
        <w:rPr>
          <w:rFonts w:eastAsia="맑은 고딕"/>
          <w:szCs w:val="22"/>
          <w:lang w:eastAsia="ko-KR"/>
        </w:rPr>
        <w:t>“</w:t>
      </w:r>
      <w:r w:rsidRPr="008D35FF">
        <w:rPr>
          <w:rFonts w:eastAsiaTheme="minorEastAsia"/>
          <w:szCs w:val="22"/>
          <w:lang w:eastAsia="ko-KR"/>
        </w:rPr>
        <w:t xml:space="preserve">Further </w:t>
      </w:r>
      <w:r w:rsidRPr="008D35FF">
        <w:rPr>
          <w:rFonts w:eastAsia="맑은 고딕"/>
          <w:szCs w:val="22"/>
          <w:lang w:eastAsia="ko-KR"/>
        </w:rPr>
        <w:t>evaluation results of NCMA in UL LLS</w:t>
      </w:r>
      <w:r w:rsidR="00432E3F" w:rsidRPr="008D35FF">
        <w:rPr>
          <w:rFonts w:eastAsia="맑은 고딕"/>
          <w:szCs w:val="22"/>
          <w:lang w:val="en-GB" w:eastAsia="ko-KR"/>
        </w:rPr>
        <w:t>,</w:t>
      </w:r>
      <w:r>
        <w:rPr>
          <w:rFonts w:eastAsia="맑은 고딕"/>
          <w:szCs w:val="22"/>
          <w:lang w:val="en-GB" w:eastAsia="ko-KR"/>
        </w:rPr>
        <w:t>”</w:t>
      </w:r>
      <w:r w:rsidRPr="008D35FF">
        <w:rPr>
          <w:bCs/>
          <w:szCs w:val="22"/>
        </w:rPr>
        <w:t xml:space="preserve"> Lisbon, Portugal 10</w:t>
      </w:r>
      <w:r w:rsidRPr="008D35FF">
        <w:rPr>
          <w:bCs/>
          <w:szCs w:val="22"/>
          <w:vertAlign w:val="superscript"/>
        </w:rPr>
        <w:t>th</w:t>
      </w:r>
      <w:r w:rsidRPr="008D35FF">
        <w:rPr>
          <w:bCs/>
          <w:szCs w:val="22"/>
        </w:rPr>
        <w:t xml:space="preserve"> - 14</w:t>
      </w:r>
      <w:r w:rsidRPr="008D35FF">
        <w:rPr>
          <w:bCs/>
          <w:szCs w:val="22"/>
          <w:vertAlign w:val="superscript"/>
        </w:rPr>
        <w:t>th</w:t>
      </w:r>
      <w:r w:rsidRPr="008D35FF">
        <w:rPr>
          <w:bCs/>
          <w:szCs w:val="22"/>
        </w:rPr>
        <w:t xml:space="preserve"> </w:t>
      </w:r>
      <w:r w:rsidR="005F452B">
        <w:rPr>
          <w:bCs/>
          <w:szCs w:val="22"/>
        </w:rPr>
        <w:t>,</w:t>
      </w:r>
      <w:r w:rsidR="005F452B" w:rsidRPr="005F452B">
        <w:rPr>
          <w:rFonts w:eastAsia="맑은 고딕"/>
          <w:szCs w:val="22"/>
          <w:lang w:eastAsia="ko-KR"/>
        </w:rPr>
        <w:t xml:space="preserve"> </w:t>
      </w:r>
      <w:r w:rsidR="005F452B" w:rsidRPr="008D35FF">
        <w:rPr>
          <w:rFonts w:eastAsia="맑은 고딕"/>
          <w:szCs w:val="22"/>
          <w:lang w:eastAsia="ko-KR"/>
        </w:rPr>
        <w:t>R1-1609223</w:t>
      </w:r>
      <w:r w:rsidR="005F452B">
        <w:rPr>
          <w:rFonts w:eastAsia="맑은 고딕"/>
          <w:szCs w:val="22"/>
          <w:lang w:eastAsia="ko-KR"/>
        </w:rPr>
        <w:t xml:space="preserve">, </w:t>
      </w:r>
      <w:r w:rsidRPr="008D35FF">
        <w:rPr>
          <w:bCs/>
          <w:szCs w:val="22"/>
        </w:rPr>
        <w:t>October 2016</w:t>
      </w:r>
    </w:p>
    <w:sectPr w:rsidR="00380F89" w:rsidRPr="008D35FF"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8A5FB1" w15:done="0"/>
  <w15:commentEx w15:paraId="52EBB6A2" w15:done="0"/>
  <w15:commentEx w15:paraId="353F076A" w15:done="0"/>
  <w15:commentEx w15:paraId="1EA1493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A7AF5C" w14:textId="77777777" w:rsidR="00413D0A" w:rsidRDefault="00413D0A" w:rsidP="00CB15B0">
      <w:pPr>
        <w:spacing w:before="0" w:after="0" w:line="240" w:lineRule="auto"/>
      </w:pPr>
      <w:r>
        <w:separator/>
      </w:r>
    </w:p>
  </w:endnote>
  <w:endnote w:type="continuationSeparator" w:id="0">
    <w:p w14:paraId="4FA37C15" w14:textId="77777777" w:rsidR="00413D0A" w:rsidRDefault="00413D0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ECE37" w14:textId="77777777" w:rsidR="00413D0A" w:rsidRDefault="00413D0A" w:rsidP="00CB15B0">
      <w:pPr>
        <w:spacing w:before="0" w:after="0" w:line="240" w:lineRule="auto"/>
      </w:pPr>
      <w:r>
        <w:separator/>
      </w:r>
    </w:p>
  </w:footnote>
  <w:footnote w:type="continuationSeparator" w:id="0">
    <w:p w14:paraId="7C83FC7A" w14:textId="77777777" w:rsidR="00413D0A" w:rsidRDefault="00413D0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6">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7">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4F4C644A"/>
    <w:multiLevelType w:val="hybridMultilevel"/>
    <w:tmpl w:val="54EC3810"/>
    <w:lvl w:ilvl="0" w:tplc="67BE7E3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05B7068"/>
    <w:multiLevelType w:val="hybridMultilevel"/>
    <w:tmpl w:val="142429D0"/>
    <w:lvl w:ilvl="0" w:tplc="6FB619F4">
      <w:start w:val="1"/>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4">
    <w:nsid w:val="5BF45D56"/>
    <w:multiLevelType w:val="hybridMultilevel"/>
    <w:tmpl w:val="1820C7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EDF5EE3"/>
    <w:multiLevelType w:val="hybridMultilevel"/>
    <w:tmpl w:val="F76A3A8E"/>
    <w:lvl w:ilvl="0" w:tplc="37B6BACE">
      <w:numFmt w:val="bullet"/>
      <w:lvlText w:val=""/>
      <w:lvlJc w:val="left"/>
      <w:pPr>
        <w:ind w:left="1185" w:hanging="360"/>
      </w:pPr>
      <w:rPr>
        <w:rFonts w:ascii="Wingdings" w:eastAsia="맑은 고딕" w:hAnsi="Wingdings"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start w:val="1"/>
      <w:numFmt w:val="bullet"/>
      <w:lvlText w:val=""/>
      <w:lvlJc w:val="left"/>
      <w:pPr>
        <w:ind w:left="2425" w:hanging="400"/>
      </w:pPr>
      <w:rPr>
        <w:rFonts w:ascii="Wingdings" w:hAnsi="Wingdings" w:hint="default"/>
      </w:rPr>
    </w:lvl>
    <w:lvl w:ilvl="4" w:tplc="04090003">
      <w:start w:val="1"/>
      <w:numFmt w:val="bullet"/>
      <w:lvlText w:val=""/>
      <w:lvlJc w:val="left"/>
      <w:pPr>
        <w:ind w:left="2825" w:hanging="400"/>
      </w:pPr>
      <w:rPr>
        <w:rFonts w:ascii="Wingdings" w:hAnsi="Wingdings" w:hint="default"/>
      </w:rPr>
    </w:lvl>
    <w:lvl w:ilvl="5" w:tplc="04090005">
      <w:start w:val="1"/>
      <w:numFmt w:val="bullet"/>
      <w:lvlText w:val=""/>
      <w:lvlJc w:val="left"/>
      <w:pPr>
        <w:ind w:left="3225" w:hanging="400"/>
      </w:pPr>
      <w:rPr>
        <w:rFonts w:ascii="Wingdings" w:hAnsi="Wingdings" w:hint="default"/>
      </w:rPr>
    </w:lvl>
    <w:lvl w:ilvl="6" w:tplc="04090001">
      <w:start w:val="1"/>
      <w:numFmt w:val="bullet"/>
      <w:lvlText w:val=""/>
      <w:lvlJc w:val="left"/>
      <w:pPr>
        <w:ind w:left="3625" w:hanging="400"/>
      </w:pPr>
      <w:rPr>
        <w:rFonts w:ascii="Wingdings" w:hAnsi="Wingdings" w:hint="default"/>
      </w:rPr>
    </w:lvl>
    <w:lvl w:ilvl="7" w:tplc="04090003">
      <w:start w:val="1"/>
      <w:numFmt w:val="bullet"/>
      <w:lvlText w:val=""/>
      <w:lvlJc w:val="left"/>
      <w:pPr>
        <w:ind w:left="4025" w:hanging="400"/>
      </w:pPr>
      <w:rPr>
        <w:rFonts w:ascii="Wingdings" w:hAnsi="Wingdings" w:hint="default"/>
      </w:rPr>
    </w:lvl>
    <w:lvl w:ilvl="8" w:tplc="04090005">
      <w:start w:val="1"/>
      <w:numFmt w:val="bullet"/>
      <w:lvlText w:val=""/>
      <w:lvlJc w:val="left"/>
      <w:pPr>
        <w:ind w:left="4425" w:hanging="400"/>
      </w:pPr>
      <w:rPr>
        <w:rFonts w:ascii="Wingdings" w:hAnsi="Wingdings" w:hint="default"/>
      </w:rPr>
    </w:lvl>
  </w:abstractNum>
  <w:abstractNum w:abstractNumId="16">
    <w:nsid w:val="67057DF9"/>
    <w:multiLevelType w:val="hybridMultilevel"/>
    <w:tmpl w:val="082E3C74"/>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53C5D97"/>
    <w:multiLevelType w:val="hybridMultilevel"/>
    <w:tmpl w:val="54A0E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1">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17"/>
  </w:num>
  <w:num w:numId="2">
    <w:abstractNumId w:val="17"/>
  </w:num>
  <w:num w:numId="3">
    <w:abstractNumId w:val="0"/>
  </w:num>
  <w:num w:numId="4">
    <w:abstractNumId w:val="8"/>
  </w:num>
  <w:num w:numId="5">
    <w:abstractNumId w:val="3"/>
  </w:num>
  <w:num w:numId="6">
    <w:abstractNumId w:val="2"/>
  </w:num>
  <w:num w:numId="7">
    <w:abstractNumId w:val="18"/>
  </w:num>
  <w:num w:numId="8">
    <w:abstractNumId w:val="11"/>
  </w:num>
  <w:num w:numId="9">
    <w:abstractNumId w:val="7"/>
  </w:num>
  <w:num w:numId="10">
    <w:abstractNumId w:val="9"/>
  </w:num>
  <w:num w:numId="11">
    <w:abstractNumId w:val="21"/>
  </w:num>
  <w:num w:numId="12">
    <w:abstractNumId w:val="10"/>
  </w:num>
  <w:num w:numId="13">
    <w:abstractNumId w:val="5"/>
  </w:num>
  <w:num w:numId="14">
    <w:abstractNumId w:val="6"/>
  </w:num>
  <w:num w:numId="15">
    <w:abstractNumId w:val="20"/>
  </w:num>
  <w:num w:numId="16">
    <w:abstractNumId w:val="4"/>
  </w:num>
  <w:num w:numId="17">
    <w:abstractNumId w:val="1"/>
  </w:num>
  <w:num w:numId="18">
    <w:abstractNumId w:val="19"/>
  </w:num>
  <w:num w:numId="19">
    <w:abstractNumId w:val="14"/>
  </w:num>
  <w:num w:numId="20">
    <w:abstractNumId w:val="16"/>
  </w:num>
  <w:num w:numId="21">
    <w:abstractNumId w:val="15"/>
  </w:num>
  <w:num w:numId="22">
    <w:abstractNumId w:val="13"/>
  </w:num>
  <w:num w:numId="2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095"/>
    <w:rsid w:val="000011A9"/>
    <w:rsid w:val="00001EA2"/>
    <w:rsid w:val="00002ADB"/>
    <w:rsid w:val="00002E3E"/>
    <w:rsid w:val="00005297"/>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352"/>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C66"/>
    <w:rsid w:val="00033CEA"/>
    <w:rsid w:val="00034976"/>
    <w:rsid w:val="00034A2A"/>
    <w:rsid w:val="000356A2"/>
    <w:rsid w:val="0003589D"/>
    <w:rsid w:val="00036430"/>
    <w:rsid w:val="0003644C"/>
    <w:rsid w:val="00036DA6"/>
    <w:rsid w:val="000374B0"/>
    <w:rsid w:val="00037E3E"/>
    <w:rsid w:val="00037E9F"/>
    <w:rsid w:val="000409B4"/>
    <w:rsid w:val="00041469"/>
    <w:rsid w:val="000416C6"/>
    <w:rsid w:val="000418D2"/>
    <w:rsid w:val="00041EDF"/>
    <w:rsid w:val="00042975"/>
    <w:rsid w:val="00042B4D"/>
    <w:rsid w:val="00042B86"/>
    <w:rsid w:val="00043206"/>
    <w:rsid w:val="000432C4"/>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22F"/>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621C"/>
    <w:rsid w:val="000B7836"/>
    <w:rsid w:val="000B78ED"/>
    <w:rsid w:val="000B7E4F"/>
    <w:rsid w:val="000B7E66"/>
    <w:rsid w:val="000B7F08"/>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0FEC"/>
    <w:rsid w:val="000E173E"/>
    <w:rsid w:val="000E249B"/>
    <w:rsid w:val="000E2735"/>
    <w:rsid w:val="000E31E7"/>
    <w:rsid w:val="000E32B1"/>
    <w:rsid w:val="000E3542"/>
    <w:rsid w:val="000E3664"/>
    <w:rsid w:val="000E3694"/>
    <w:rsid w:val="000E3842"/>
    <w:rsid w:val="000E3859"/>
    <w:rsid w:val="000E3A5D"/>
    <w:rsid w:val="000E413B"/>
    <w:rsid w:val="000E4844"/>
    <w:rsid w:val="000E4DCB"/>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18D9"/>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AE3"/>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666"/>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9FA"/>
    <w:rsid w:val="00160AD9"/>
    <w:rsid w:val="00160B0C"/>
    <w:rsid w:val="001615C0"/>
    <w:rsid w:val="00161EEA"/>
    <w:rsid w:val="00162D48"/>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38D"/>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AB"/>
    <w:rsid w:val="001A32B5"/>
    <w:rsid w:val="001A3864"/>
    <w:rsid w:val="001A38DF"/>
    <w:rsid w:val="001A3A9F"/>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7CF"/>
    <w:rsid w:val="001D3920"/>
    <w:rsid w:val="001D3AF3"/>
    <w:rsid w:val="001D4374"/>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533"/>
    <w:rsid w:val="001E255F"/>
    <w:rsid w:val="001E25EA"/>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73F"/>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6E2"/>
    <w:rsid w:val="00271AC9"/>
    <w:rsid w:val="00271DE0"/>
    <w:rsid w:val="00271F85"/>
    <w:rsid w:val="00272BDE"/>
    <w:rsid w:val="00273228"/>
    <w:rsid w:val="00274258"/>
    <w:rsid w:val="00274439"/>
    <w:rsid w:val="002747ED"/>
    <w:rsid w:val="00274C19"/>
    <w:rsid w:val="00275103"/>
    <w:rsid w:val="002751B6"/>
    <w:rsid w:val="002755B9"/>
    <w:rsid w:val="00276130"/>
    <w:rsid w:val="002764DF"/>
    <w:rsid w:val="00276CBB"/>
    <w:rsid w:val="00277812"/>
    <w:rsid w:val="00277845"/>
    <w:rsid w:val="00277C67"/>
    <w:rsid w:val="002801C7"/>
    <w:rsid w:val="00280C6C"/>
    <w:rsid w:val="002813E0"/>
    <w:rsid w:val="002828FE"/>
    <w:rsid w:val="00282C33"/>
    <w:rsid w:val="00283163"/>
    <w:rsid w:val="00283645"/>
    <w:rsid w:val="0028419E"/>
    <w:rsid w:val="002850C7"/>
    <w:rsid w:val="00285AAB"/>
    <w:rsid w:val="00285E58"/>
    <w:rsid w:val="00286014"/>
    <w:rsid w:val="00286250"/>
    <w:rsid w:val="00286CD9"/>
    <w:rsid w:val="002876BB"/>
    <w:rsid w:val="002877F9"/>
    <w:rsid w:val="00287A91"/>
    <w:rsid w:val="00287A94"/>
    <w:rsid w:val="00287DE5"/>
    <w:rsid w:val="002900BA"/>
    <w:rsid w:val="00290A0C"/>
    <w:rsid w:val="00292461"/>
    <w:rsid w:val="0029319A"/>
    <w:rsid w:val="0029359B"/>
    <w:rsid w:val="00294382"/>
    <w:rsid w:val="00294797"/>
    <w:rsid w:val="00296CDE"/>
    <w:rsid w:val="00296D39"/>
    <w:rsid w:val="00297557"/>
    <w:rsid w:val="00297B6B"/>
    <w:rsid w:val="002A104F"/>
    <w:rsid w:val="002A20BE"/>
    <w:rsid w:val="002A25F6"/>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D33"/>
    <w:rsid w:val="002C0E3A"/>
    <w:rsid w:val="002C12E5"/>
    <w:rsid w:val="002C152D"/>
    <w:rsid w:val="002C1549"/>
    <w:rsid w:val="002C157F"/>
    <w:rsid w:val="002C1633"/>
    <w:rsid w:val="002C165C"/>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A68"/>
    <w:rsid w:val="002E0BC1"/>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20339"/>
    <w:rsid w:val="00320E71"/>
    <w:rsid w:val="00321214"/>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7240"/>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7E31"/>
    <w:rsid w:val="00337EE5"/>
    <w:rsid w:val="0034008E"/>
    <w:rsid w:val="0034011F"/>
    <w:rsid w:val="00340AB1"/>
    <w:rsid w:val="00341793"/>
    <w:rsid w:val="0034227B"/>
    <w:rsid w:val="003426D1"/>
    <w:rsid w:val="00343634"/>
    <w:rsid w:val="00343736"/>
    <w:rsid w:val="0034377E"/>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E18"/>
    <w:rsid w:val="00365ECC"/>
    <w:rsid w:val="00365FE0"/>
    <w:rsid w:val="0036648F"/>
    <w:rsid w:val="00367B5C"/>
    <w:rsid w:val="00367CD5"/>
    <w:rsid w:val="003711B7"/>
    <w:rsid w:val="00371CC6"/>
    <w:rsid w:val="00372217"/>
    <w:rsid w:val="00373D9D"/>
    <w:rsid w:val="00373E9D"/>
    <w:rsid w:val="00373ED9"/>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217"/>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012F"/>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C2"/>
    <w:rsid w:val="003D07C9"/>
    <w:rsid w:val="003D0BE6"/>
    <w:rsid w:val="003D1253"/>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1F5"/>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038"/>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3D0A"/>
    <w:rsid w:val="00414164"/>
    <w:rsid w:val="00414955"/>
    <w:rsid w:val="00414994"/>
    <w:rsid w:val="004157CB"/>
    <w:rsid w:val="00415D69"/>
    <w:rsid w:val="00415DF8"/>
    <w:rsid w:val="00415F2B"/>
    <w:rsid w:val="00416EF7"/>
    <w:rsid w:val="00417065"/>
    <w:rsid w:val="0041723A"/>
    <w:rsid w:val="004179C1"/>
    <w:rsid w:val="004200DC"/>
    <w:rsid w:val="00420410"/>
    <w:rsid w:val="004208C0"/>
    <w:rsid w:val="00421253"/>
    <w:rsid w:val="00421468"/>
    <w:rsid w:val="00421836"/>
    <w:rsid w:val="00421EAF"/>
    <w:rsid w:val="0042290D"/>
    <w:rsid w:val="00423565"/>
    <w:rsid w:val="00423F0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D90"/>
    <w:rsid w:val="00484322"/>
    <w:rsid w:val="004846D6"/>
    <w:rsid w:val="004858B8"/>
    <w:rsid w:val="004861AF"/>
    <w:rsid w:val="004862D8"/>
    <w:rsid w:val="0048685C"/>
    <w:rsid w:val="00486BF2"/>
    <w:rsid w:val="00486FD3"/>
    <w:rsid w:val="00490094"/>
    <w:rsid w:val="00490539"/>
    <w:rsid w:val="0049086B"/>
    <w:rsid w:val="00490AA8"/>
    <w:rsid w:val="00491380"/>
    <w:rsid w:val="0049143A"/>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F2"/>
    <w:rsid w:val="004B2651"/>
    <w:rsid w:val="004B28F4"/>
    <w:rsid w:val="004B2B4C"/>
    <w:rsid w:val="004B37A1"/>
    <w:rsid w:val="004B464E"/>
    <w:rsid w:val="004B47E3"/>
    <w:rsid w:val="004B4930"/>
    <w:rsid w:val="004B4D7C"/>
    <w:rsid w:val="004B5442"/>
    <w:rsid w:val="004B544C"/>
    <w:rsid w:val="004B57AE"/>
    <w:rsid w:val="004B5F29"/>
    <w:rsid w:val="004B64D4"/>
    <w:rsid w:val="004B753E"/>
    <w:rsid w:val="004B7C38"/>
    <w:rsid w:val="004C0CC9"/>
    <w:rsid w:val="004C125A"/>
    <w:rsid w:val="004C17E0"/>
    <w:rsid w:val="004C1B83"/>
    <w:rsid w:val="004C2636"/>
    <w:rsid w:val="004C2AEC"/>
    <w:rsid w:val="004C4243"/>
    <w:rsid w:val="004C5E8F"/>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0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429"/>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4F3"/>
    <w:rsid w:val="00561884"/>
    <w:rsid w:val="00561AF5"/>
    <w:rsid w:val="00562A18"/>
    <w:rsid w:val="00562A2F"/>
    <w:rsid w:val="00562C9C"/>
    <w:rsid w:val="00563C45"/>
    <w:rsid w:val="00563D03"/>
    <w:rsid w:val="00563FC3"/>
    <w:rsid w:val="00564545"/>
    <w:rsid w:val="0056473C"/>
    <w:rsid w:val="00565F03"/>
    <w:rsid w:val="00566407"/>
    <w:rsid w:val="005664EE"/>
    <w:rsid w:val="005676BC"/>
    <w:rsid w:val="00567C57"/>
    <w:rsid w:val="005720ED"/>
    <w:rsid w:val="005721A7"/>
    <w:rsid w:val="00573440"/>
    <w:rsid w:val="00573B1A"/>
    <w:rsid w:val="00574D3E"/>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2EA"/>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52B"/>
    <w:rsid w:val="005F46EE"/>
    <w:rsid w:val="005F5317"/>
    <w:rsid w:val="005F5495"/>
    <w:rsid w:val="005F5744"/>
    <w:rsid w:val="005F609D"/>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2060"/>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9F0"/>
    <w:rsid w:val="00654E3C"/>
    <w:rsid w:val="00655480"/>
    <w:rsid w:val="00656786"/>
    <w:rsid w:val="0065740C"/>
    <w:rsid w:val="00657DCF"/>
    <w:rsid w:val="006602E3"/>
    <w:rsid w:val="00660597"/>
    <w:rsid w:val="006614A2"/>
    <w:rsid w:val="006622D2"/>
    <w:rsid w:val="006629A2"/>
    <w:rsid w:val="00663F87"/>
    <w:rsid w:val="00664B4E"/>
    <w:rsid w:val="006653C0"/>
    <w:rsid w:val="0066544C"/>
    <w:rsid w:val="0066568E"/>
    <w:rsid w:val="006656A0"/>
    <w:rsid w:val="006659B6"/>
    <w:rsid w:val="00665E4E"/>
    <w:rsid w:val="006665F6"/>
    <w:rsid w:val="006668C5"/>
    <w:rsid w:val="006668D1"/>
    <w:rsid w:val="006671B0"/>
    <w:rsid w:val="0066776B"/>
    <w:rsid w:val="0066790C"/>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811"/>
    <w:rsid w:val="00681C57"/>
    <w:rsid w:val="00681CDC"/>
    <w:rsid w:val="00681CE1"/>
    <w:rsid w:val="00681D96"/>
    <w:rsid w:val="00682130"/>
    <w:rsid w:val="006831BA"/>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DEE"/>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2E3F"/>
    <w:rsid w:val="006B3C1E"/>
    <w:rsid w:val="006B3E7A"/>
    <w:rsid w:val="006B4641"/>
    <w:rsid w:val="006B5294"/>
    <w:rsid w:val="006B538F"/>
    <w:rsid w:val="006B63C1"/>
    <w:rsid w:val="006B65E5"/>
    <w:rsid w:val="006B68BA"/>
    <w:rsid w:val="006B7403"/>
    <w:rsid w:val="006B7455"/>
    <w:rsid w:val="006B7527"/>
    <w:rsid w:val="006B793B"/>
    <w:rsid w:val="006B7BBF"/>
    <w:rsid w:val="006C0163"/>
    <w:rsid w:val="006C03A1"/>
    <w:rsid w:val="006C050A"/>
    <w:rsid w:val="006C0D99"/>
    <w:rsid w:val="006C0F4B"/>
    <w:rsid w:val="006C1393"/>
    <w:rsid w:val="006C1CC6"/>
    <w:rsid w:val="006C2032"/>
    <w:rsid w:val="006C2677"/>
    <w:rsid w:val="006C2C5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B96"/>
    <w:rsid w:val="006E3254"/>
    <w:rsid w:val="006E3600"/>
    <w:rsid w:val="006E38B0"/>
    <w:rsid w:val="006E448F"/>
    <w:rsid w:val="006E45A6"/>
    <w:rsid w:val="006E47C1"/>
    <w:rsid w:val="006E49B3"/>
    <w:rsid w:val="006E4B56"/>
    <w:rsid w:val="006E4BCA"/>
    <w:rsid w:val="006E4D2B"/>
    <w:rsid w:val="006E563E"/>
    <w:rsid w:val="006E5DED"/>
    <w:rsid w:val="006E601E"/>
    <w:rsid w:val="006E615F"/>
    <w:rsid w:val="006E6F8E"/>
    <w:rsid w:val="006E7A25"/>
    <w:rsid w:val="006E7D87"/>
    <w:rsid w:val="006F0153"/>
    <w:rsid w:val="006F1E61"/>
    <w:rsid w:val="006F218F"/>
    <w:rsid w:val="006F4D0C"/>
    <w:rsid w:val="006F579B"/>
    <w:rsid w:val="006F5B09"/>
    <w:rsid w:val="006F5BDF"/>
    <w:rsid w:val="006F6054"/>
    <w:rsid w:val="006F61C4"/>
    <w:rsid w:val="006F65AC"/>
    <w:rsid w:val="006F72BF"/>
    <w:rsid w:val="006F7538"/>
    <w:rsid w:val="006F78D1"/>
    <w:rsid w:val="006F7C38"/>
    <w:rsid w:val="00700062"/>
    <w:rsid w:val="0070011B"/>
    <w:rsid w:val="00701249"/>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17D"/>
    <w:rsid w:val="007258CF"/>
    <w:rsid w:val="00725BC6"/>
    <w:rsid w:val="00725F87"/>
    <w:rsid w:val="00726567"/>
    <w:rsid w:val="007265E5"/>
    <w:rsid w:val="00726E26"/>
    <w:rsid w:val="00726F95"/>
    <w:rsid w:val="007271E5"/>
    <w:rsid w:val="007278A6"/>
    <w:rsid w:val="0073018D"/>
    <w:rsid w:val="00730613"/>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3BF"/>
    <w:rsid w:val="00757500"/>
    <w:rsid w:val="0076015F"/>
    <w:rsid w:val="00760CEC"/>
    <w:rsid w:val="00761476"/>
    <w:rsid w:val="007627F6"/>
    <w:rsid w:val="00762C31"/>
    <w:rsid w:val="00762EF9"/>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EBC"/>
    <w:rsid w:val="0078237A"/>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0F19"/>
    <w:rsid w:val="007A11B2"/>
    <w:rsid w:val="007A129F"/>
    <w:rsid w:val="007A132F"/>
    <w:rsid w:val="007A13DB"/>
    <w:rsid w:val="007A23D4"/>
    <w:rsid w:val="007A2F41"/>
    <w:rsid w:val="007A3166"/>
    <w:rsid w:val="007A33BF"/>
    <w:rsid w:val="007A4761"/>
    <w:rsid w:val="007A4A2D"/>
    <w:rsid w:val="007A5694"/>
    <w:rsid w:val="007A5747"/>
    <w:rsid w:val="007A5966"/>
    <w:rsid w:val="007A5987"/>
    <w:rsid w:val="007A5C1F"/>
    <w:rsid w:val="007A6558"/>
    <w:rsid w:val="007A69E7"/>
    <w:rsid w:val="007A6ABF"/>
    <w:rsid w:val="007A75A0"/>
    <w:rsid w:val="007A7E45"/>
    <w:rsid w:val="007A7F71"/>
    <w:rsid w:val="007B00A8"/>
    <w:rsid w:val="007B07B6"/>
    <w:rsid w:val="007B0A7F"/>
    <w:rsid w:val="007B0B17"/>
    <w:rsid w:val="007B0CFA"/>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DD4"/>
    <w:rsid w:val="007C711E"/>
    <w:rsid w:val="007C74BB"/>
    <w:rsid w:val="007D0272"/>
    <w:rsid w:val="007D09D3"/>
    <w:rsid w:val="007D26D9"/>
    <w:rsid w:val="007D2A4C"/>
    <w:rsid w:val="007D4A4B"/>
    <w:rsid w:val="007D4BC7"/>
    <w:rsid w:val="007D50FE"/>
    <w:rsid w:val="007D5D1D"/>
    <w:rsid w:val="007D6757"/>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BAF"/>
    <w:rsid w:val="007F7C74"/>
    <w:rsid w:val="00800091"/>
    <w:rsid w:val="008001C5"/>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774B"/>
    <w:rsid w:val="00837D0D"/>
    <w:rsid w:val="00840B73"/>
    <w:rsid w:val="00840D1C"/>
    <w:rsid w:val="00841620"/>
    <w:rsid w:val="00841E68"/>
    <w:rsid w:val="00842192"/>
    <w:rsid w:val="00842316"/>
    <w:rsid w:val="0084339F"/>
    <w:rsid w:val="00843966"/>
    <w:rsid w:val="00843AC7"/>
    <w:rsid w:val="0084410B"/>
    <w:rsid w:val="00847417"/>
    <w:rsid w:val="00847480"/>
    <w:rsid w:val="008474A3"/>
    <w:rsid w:val="00850668"/>
    <w:rsid w:val="008507B8"/>
    <w:rsid w:val="008512FC"/>
    <w:rsid w:val="00853075"/>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6619"/>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13E"/>
    <w:rsid w:val="008D1968"/>
    <w:rsid w:val="008D1AB4"/>
    <w:rsid w:val="008D1B7E"/>
    <w:rsid w:val="008D2C0A"/>
    <w:rsid w:val="008D35FF"/>
    <w:rsid w:val="008D3E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B2"/>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54B"/>
    <w:rsid w:val="00993AED"/>
    <w:rsid w:val="00993FCA"/>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1F8"/>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97D"/>
    <w:rsid w:val="00A02DEE"/>
    <w:rsid w:val="00A031AD"/>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3F"/>
    <w:rsid w:val="00A237AF"/>
    <w:rsid w:val="00A23B73"/>
    <w:rsid w:val="00A23D43"/>
    <w:rsid w:val="00A23D65"/>
    <w:rsid w:val="00A245B2"/>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52C"/>
    <w:rsid w:val="00A32A96"/>
    <w:rsid w:val="00A32C3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C48"/>
    <w:rsid w:val="00A41672"/>
    <w:rsid w:val="00A42197"/>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5E6"/>
    <w:rsid w:val="00A62BF4"/>
    <w:rsid w:val="00A62CE8"/>
    <w:rsid w:val="00A6324F"/>
    <w:rsid w:val="00A63C05"/>
    <w:rsid w:val="00A63DD1"/>
    <w:rsid w:val="00A64A7E"/>
    <w:rsid w:val="00A64BBF"/>
    <w:rsid w:val="00A64EE9"/>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422"/>
    <w:rsid w:val="00A906EE"/>
    <w:rsid w:val="00A9122C"/>
    <w:rsid w:val="00A91395"/>
    <w:rsid w:val="00A91A59"/>
    <w:rsid w:val="00A91FB9"/>
    <w:rsid w:val="00A9280E"/>
    <w:rsid w:val="00A92D25"/>
    <w:rsid w:val="00A93A4C"/>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88D"/>
    <w:rsid w:val="00AA6A8D"/>
    <w:rsid w:val="00AA6C78"/>
    <w:rsid w:val="00AA70FE"/>
    <w:rsid w:val="00AA719E"/>
    <w:rsid w:val="00AA781C"/>
    <w:rsid w:val="00AB08E4"/>
    <w:rsid w:val="00AB1340"/>
    <w:rsid w:val="00AB1D90"/>
    <w:rsid w:val="00AB2487"/>
    <w:rsid w:val="00AB3C9F"/>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1BB"/>
    <w:rsid w:val="00AE08E9"/>
    <w:rsid w:val="00AE106D"/>
    <w:rsid w:val="00AE1286"/>
    <w:rsid w:val="00AE14D5"/>
    <w:rsid w:val="00AE1893"/>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30AC3"/>
    <w:rsid w:val="00B31110"/>
    <w:rsid w:val="00B31243"/>
    <w:rsid w:val="00B31392"/>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F45"/>
    <w:rsid w:val="00B860CF"/>
    <w:rsid w:val="00B861B4"/>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CEA"/>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DE"/>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336"/>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57D"/>
    <w:rsid w:val="00BD6580"/>
    <w:rsid w:val="00BD6933"/>
    <w:rsid w:val="00BD6A79"/>
    <w:rsid w:val="00BD6FD0"/>
    <w:rsid w:val="00BD70E2"/>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1E4"/>
    <w:rsid w:val="00C62404"/>
    <w:rsid w:val="00C627BB"/>
    <w:rsid w:val="00C62962"/>
    <w:rsid w:val="00C62CC1"/>
    <w:rsid w:val="00C630BB"/>
    <w:rsid w:val="00C6554B"/>
    <w:rsid w:val="00C65D7E"/>
    <w:rsid w:val="00C66238"/>
    <w:rsid w:val="00C6678B"/>
    <w:rsid w:val="00C66943"/>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245"/>
    <w:rsid w:val="00C74C93"/>
    <w:rsid w:val="00C74D7E"/>
    <w:rsid w:val="00C76FE2"/>
    <w:rsid w:val="00C7703B"/>
    <w:rsid w:val="00C772FA"/>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CF3"/>
    <w:rsid w:val="00CC31D9"/>
    <w:rsid w:val="00CC35CD"/>
    <w:rsid w:val="00CC3F5B"/>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C75BC"/>
    <w:rsid w:val="00CD0147"/>
    <w:rsid w:val="00CD1386"/>
    <w:rsid w:val="00CD1435"/>
    <w:rsid w:val="00CD231A"/>
    <w:rsid w:val="00CD240A"/>
    <w:rsid w:val="00CD299D"/>
    <w:rsid w:val="00CD2EC8"/>
    <w:rsid w:val="00CD3837"/>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720"/>
    <w:rsid w:val="00CF0CAF"/>
    <w:rsid w:val="00CF1CA9"/>
    <w:rsid w:val="00CF1CB8"/>
    <w:rsid w:val="00CF1D3B"/>
    <w:rsid w:val="00CF1D5C"/>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B73"/>
    <w:rsid w:val="00D17F6C"/>
    <w:rsid w:val="00D20DAD"/>
    <w:rsid w:val="00D20F75"/>
    <w:rsid w:val="00D218F0"/>
    <w:rsid w:val="00D22871"/>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AAF"/>
    <w:rsid w:val="00D41295"/>
    <w:rsid w:val="00D4154C"/>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B77"/>
    <w:rsid w:val="00D44B9B"/>
    <w:rsid w:val="00D455A0"/>
    <w:rsid w:val="00D46DA8"/>
    <w:rsid w:val="00D46F52"/>
    <w:rsid w:val="00D50548"/>
    <w:rsid w:val="00D50AD4"/>
    <w:rsid w:val="00D5119D"/>
    <w:rsid w:val="00D51347"/>
    <w:rsid w:val="00D51AC8"/>
    <w:rsid w:val="00D51DB8"/>
    <w:rsid w:val="00D521F5"/>
    <w:rsid w:val="00D5257F"/>
    <w:rsid w:val="00D528CC"/>
    <w:rsid w:val="00D53D0A"/>
    <w:rsid w:val="00D554CC"/>
    <w:rsid w:val="00D5559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73D"/>
    <w:rsid w:val="00DA7A3E"/>
    <w:rsid w:val="00DA7C0C"/>
    <w:rsid w:val="00DA7DE3"/>
    <w:rsid w:val="00DA7F67"/>
    <w:rsid w:val="00DA7FA1"/>
    <w:rsid w:val="00DB0B06"/>
    <w:rsid w:val="00DB119A"/>
    <w:rsid w:val="00DB13A1"/>
    <w:rsid w:val="00DB17B5"/>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BF"/>
    <w:rsid w:val="00DD0E64"/>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641"/>
    <w:rsid w:val="00DE375E"/>
    <w:rsid w:val="00DE3976"/>
    <w:rsid w:val="00DE44E2"/>
    <w:rsid w:val="00DE4711"/>
    <w:rsid w:val="00DE4BE7"/>
    <w:rsid w:val="00DE4DBC"/>
    <w:rsid w:val="00DE4F7F"/>
    <w:rsid w:val="00DE50AA"/>
    <w:rsid w:val="00DE51E5"/>
    <w:rsid w:val="00DE5D3E"/>
    <w:rsid w:val="00DE6375"/>
    <w:rsid w:val="00DE71FB"/>
    <w:rsid w:val="00DE74CF"/>
    <w:rsid w:val="00DE7899"/>
    <w:rsid w:val="00DE79D3"/>
    <w:rsid w:val="00DF066F"/>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984"/>
    <w:rsid w:val="00E00AE6"/>
    <w:rsid w:val="00E00BF3"/>
    <w:rsid w:val="00E01337"/>
    <w:rsid w:val="00E01761"/>
    <w:rsid w:val="00E0184F"/>
    <w:rsid w:val="00E01C0F"/>
    <w:rsid w:val="00E020FA"/>
    <w:rsid w:val="00E02D44"/>
    <w:rsid w:val="00E03356"/>
    <w:rsid w:val="00E033AF"/>
    <w:rsid w:val="00E0422E"/>
    <w:rsid w:val="00E04443"/>
    <w:rsid w:val="00E0489F"/>
    <w:rsid w:val="00E05360"/>
    <w:rsid w:val="00E054A7"/>
    <w:rsid w:val="00E05DE1"/>
    <w:rsid w:val="00E06678"/>
    <w:rsid w:val="00E0718C"/>
    <w:rsid w:val="00E102E3"/>
    <w:rsid w:val="00E10453"/>
    <w:rsid w:val="00E1058C"/>
    <w:rsid w:val="00E1095A"/>
    <w:rsid w:val="00E10A88"/>
    <w:rsid w:val="00E10AA3"/>
    <w:rsid w:val="00E114D4"/>
    <w:rsid w:val="00E119E9"/>
    <w:rsid w:val="00E11C9A"/>
    <w:rsid w:val="00E11E91"/>
    <w:rsid w:val="00E120C6"/>
    <w:rsid w:val="00E12655"/>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6EE"/>
    <w:rsid w:val="00E347A0"/>
    <w:rsid w:val="00E34DAA"/>
    <w:rsid w:val="00E3501B"/>
    <w:rsid w:val="00E35060"/>
    <w:rsid w:val="00E35363"/>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65C0"/>
    <w:rsid w:val="00E56D17"/>
    <w:rsid w:val="00E5708D"/>
    <w:rsid w:val="00E57593"/>
    <w:rsid w:val="00E57664"/>
    <w:rsid w:val="00E57C02"/>
    <w:rsid w:val="00E60141"/>
    <w:rsid w:val="00E601E3"/>
    <w:rsid w:val="00E60319"/>
    <w:rsid w:val="00E60C73"/>
    <w:rsid w:val="00E60FE5"/>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3E39"/>
    <w:rsid w:val="00EA4C66"/>
    <w:rsid w:val="00EA4F8F"/>
    <w:rsid w:val="00EA657B"/>
    <w:rsid w:val="00EA6DC1"/>
    <w:rsid w:val="00EA6E5A"/>
    <w:rsid w:val="00EA7563"/>
    <w:rsid w:val="00EA7767"/>
    <w:rsid w:val="00EA7BC2"/>
    <w:rsid w:val="00EB0F82"/>
    <w:rsid w:val="00EB1284"/>
    <w:rsid w:val="00EB18E3"/>
    <w:rsid w:val="00EB1CB9"/>
    <w:rsid w:val="00EB1EFD"/>
    <w:rsid w:val="00EB2A69"/>
    <w:rsid w:val="00EB3650"/>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31BB"/>
    <w:rsid w:val="00EF5E67"/>
    <w:rsid w:val="00EF62A9"/>
    <w:rsid w:val="00EF661A"/>
    <w:rsid w:val="00EF67B6"/>
    <w:rsid w:val="00EF6DB5"/>
    <w:rsid w:val="00EF6EBF"/>
    <w:rsid w:val="00EF6FA7"/>
    <w:rsid w:val="00EF7381"/>
    <w:rsid w:val="00F001CB"/>
    <w:rsid w:val="00F00B87"/>
    <w:rsid w:val="00F00BCF"/>
    <w:rsid w:val="00F013F2"/>
    <w:rsid w:val="00F01FDC"/>
    <w:rsid w:val="00F021C4"/>
    <w:rsid w:val="00F025AD"/>
    <w:rsid w:val="00F026FF"/>
    <w:rsid w:val="00F02C06"/>
    <w:rsid w:val="00F02C7E"/>
    <w:rsid w:val="00F02D3C"/>
    <w:rsid w:val="00F03712"/>
    <w:rsid w:val="00F03D83"/>
    <w:rsid w:val="00F04EDF"/>
    <w:rsid w:val="00F0599E"/>
    <w:rsid w:val="00F0623C"/>
    <w:rsid w:val="00F06753"/>
    <w:rsid w:val="00F0680C"/>
    <w:rsid w:val="00F068D6"/>
    <w:rsid w:val="00F07261"/>
    <w:rsid w:val="00F072D2"/>
    <w:rsid w:val="00F12250"/>
    <w:rsid w:val="00F12610"/>
    <w:rsid w:val="00F12A9B"/>
    <w:rsid w:val="00F12D17"/>
    <w:rsid w:val="00F137E5"/>
    <w:rsid w:val="00F1390A"/>
    <w:rsid w:val="00F13FBA"/>
    <w:rsid w:val="00F14A9B"/>
    <w:rsid w:val="00F14ABE"/>
    <w:rsid w:val="00F14E26"/>
    <w:rsid w:val="00F14E8A"/>
    <w:rsid w:val="00F16557"/>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5E27"/>
    <w:rsid w:val="00F26A78"/>
    <w:rsid w:val="00F26CEA"/>
    <w:rsid w:val="00F26EF1"/>
    <w:rsid w:val="00F270B4"/>
    <w:rsid w:val="00F27A40"/>
    <w:rsid w:val="00F27EFA"/>
    <w:rsid w:val="00F30B97"/>
    <w:rsid w:val="00F3164A"/>
    <w:rsid w:val="00F3212A"/>
    <w:rsid w:val="00F3217D"/>
    <w:rsid w:val="00F32E47"/>
    <w:rsid w:val="00F332CF"/>
    <w:rsid w:val="00F338AD"/>
    <w:rsid w:val="00F33F2A"/>
    <w:rsid w:val="00F34172"/>
    <w:rsid w:val="00F34195"/>
    <w:rsid w:val="00F34388"/>
    <w:rsid w:val="00F34F17"/>
    <w:rsid w:val="00F3552B"/>
    <w:rsid w:val="00F37124"/>
    <w:rsid w:val="00F37328"/>
    <w:rsid w:val="00F379EC"/>
    <w:rsid w:val="00F37D1E"/>
    <w:rsid w:val="00F40EFC"/>
    <w:rsid w:val="00F413D0"/>
    <w:rsid w:val="00F419A2"/>
    <w:rsid w:val="00F42459"/>
    <w:rsid w:val="00F42A67"/>
    <w:rsid w:val="00F42AD8"/>
    <w:rsid w:val="00F42CE6"/>
    <w:rsid w:val="00F42D64"/>
    <w:rsid w:val="00F42E1F"/>
    <w:rsid w:val="00F43006"/>
    <w:rsid w:val="00F431F9"/>
    <w:rsid w:val="00F43798"/>
    <w:rsid w:val="00F4380B"/>
    <w:rsid w:val="00F4385A"/>
    <w:rsid w:val="00F4391A"/>
    <w:rsid w:val="00F439FF"/>
    <w:rsid w:val="00F45AAC"/>
    <w:rsid w:val="00F45F68"/>
    <w:rsid w:val="00F46114"/>
    <w:rsid w:val="00F475E3"/>
    <w:rsid w:val="00F500AA"/>
    <w:rsid w:val="00F50A09"/>
    <w:rsid w:val="00F50EC2"/>
    <w:rsid w:val="00F50F45"/>
    <w:rsid w:val="00F51C52"/>
    <w:rsid w:val="00F522D9"/>
    <w:rsid w:val="00F5279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7122"/>
    <w:rsid w:val="00F771A8"/>
    <w:rsid w:val="00F7769B"/>
    <w:rsid w:val="00F77F66"/>
    <w:rsid w:val="00F807B8"/>
    <w:rsid w:val="00F80E08"/>
    <w:rsid w:val="00F81208"/>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841"/>
    <w:rsid w:val="00F90D7F"/>
    <w:rsid w:val="00F91060"/>
    <w:rsid w:val="00F9197B"/>
    <w:rsid w:val="00F91AF7"/>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89"/>
    <w:rsid w:val="00FA4FC5"/>
    <w:rsid w:val="00FA5751"/>
    <w:rsid w:val="00FA675C"/>
    <w:rsid w:val="00FA6D62"/>
    <w:rsid w:val="00FA6EFA"/>
    <w:rsid w:val="00FA79E0"/>
    <w:rsid w:val="00FB0CDB"/>
    <w:rsid w:val="00FB1A79"/>
    <w:rsid w:val="00FB1C5B"/>
    <w:rsid w:val="00FB20CC"/>
    <w:rsid w:val="00FB2751"/>
    <w:rsid w:val="00FB2F6A"/>
    <w:rsid w:val="00FB3037"/>
    <w:rsid w:val="00FB343D"/>
    <w:rsid w:val="00FB3605"/>
    <w:rsid w:val="00FB5287"/>
    <w:rsid w:val="00FB5D8A"/>
    <w:rsid w:val="00FB6770"/>
    <w:rsid w:val="00FB74AA"/>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link w:val="Char0"/>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0">
    <w:name w:val="메모 텍스트 Char"/>
    <w:basedOn w:val="a2"/>
    <w:link w:val="aa"/>
    <w:semiHidden/>
    <w:rsid w:val="00E35363"/>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link w:val="Char0"/>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0">
    <w:name w:val="메모 텍스트 Char"/>
    <w:basedOn w:val="a2"/>
    <w:link w:val="aa"/>
    <w:semiHidden/>
    <w:rsid w:val="00E35363"/>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431865">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6945427">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0891">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7AAC20-AD2F-4A03-BD45-323E9C8EB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Pages>
  <Words>1908</Words>
  <Characters>10877</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admin</cp:lastModifiedBy>
  <cp:revision>13</cp:revision>
  <cp:lastPrinted>2016-05-13T07:55:00Z</cp:lastPrinted>
  <dcterms:created xsi:type="dcterms:W3CDTF">2017-01-09T02:06:00Z</dcterms:created>
  <dcterms:modified xsi:type="dcterms:W3CDTF">2017-01-10T01:40:00Z</dcterms:modified>
</cp:coreProperties>
</file>